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DD363" w14:textId="77777777" w:rsidR="00ED42C4" w:rsidRDefault="008464E9" w:rsidP="000D1CB3">
                                <w:pPr>
                                  <w:jc w:val="center"/>
                                  <w:rPr>
                                    <w:rFonts w:cs="Arial"/>
                                    <w:b/>
                                    <w:color w:val="auto"/>
                                    <w:sz w:val="40"/>
                                    <w:szCs w:val="56"/>
                                    <w:lang w:val="ka-GE"/>
                                  </w:rPr>
                                </w:pPr>
                                <w:r>
                                  <w:rPr>
                                    <w:rFonts w:cs="Arial"/>
                                    <w:b/>
                                    <w:color w:val="auto"/>
                                    <w:sz w:val="40"/>
                                    <w:szCs w:val="56"/>
                                    <w:lang w:val="af-ZA"/>
                                  </w:rPr>
                                  <w:t xml:space="preserve">  </w:t>
                                </w:r>
                                <w:r w:rsidR="0002404A" w:rsidRPr="0002404A">
                                  <w:rPr>
                                    <w:rFonts w:cs="Arial"/>
                                    <w:b/>
                                    <w:color w:val="auto"/>
                                    <w:sz w:val="40"/>
                                    <w:szCs w:val="56"/>
                                    <w:lang w:val="ka-GE"/>
                                  </w:rPr>
                                  <w:t>ტენდერი POS ტერმინალის აპარატების</w:t>
                                </w:r>
                              </w:p>
                              <w:p w14:paraId="573A4337" w14:textId="1453584E" w:rsidR="006F3955" w:rsidRPr="0095114F" w:rsidRDefault="0002404A" w:rsidP="000D1CB3">
                                <w:pPr>
                                  <w:jc w:val="center"/>
                                  <w:rPr>
                                    <w:b/>
                                    <w:color w:val="E36C0A" w:themeColor="accent6" w:themeShade="BF"/>
                                    <w:sz w:val="44"/>
                                    <w:szCs w:val="56"/>
                                    <w:lang w:val="ka-GE"/>
                                  </w:rPr>
                                </w:pPr>
                                <w:r w:rsidRPr="0002404A">
                                  <w:rPr>
                                    <w:rFonts w:cs="Arial"/>
                                    <w:b/>
                                    <w:color w:val="auto"/>
                                    <w:sz w:val="40"/>
                                    <w:szCs w:val="56"/>
                                    <w:lang w:val="ka-GE"/>
                                  </w:rPr>
                                  <w:t>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46DD363" w14:textId="77777777" w:rsidR="00ED42C4" w:rsidRDefault="008464E9" w:rsidP="000D1CB3">
                          <w:pPr>
                            <w:jc w:val="center"/>
                            <w:rPr>
                              <w:rFonts w:cs="Arial"/>
                              <w:b/>
                              <w:color w:val="auto"/>
                              <w:sz w:val="40"/>
                              <w:szCs w:val="56"/>
                              <w:lang w:val="ka-GE"/>
                            </w:rPr>
                          </w:pPr>
                          <w:r>
                            <w:rPr>
                              <w:rFonts w:cs="Arial"/>
                              <w:b/>
                              <w:color w:val="auto"/>
                              <w:sz w:val="40"/>
                              <w:szCs w:val="56"/>
                              <w:lang w:val="af-ZA"/>
                            </w:rPr>
                            <w:t xml:space="preserve">  </w:t>
                          </w:r>
                          <w:r w:rsidR="0002404A" w:rsidRPr="0002404A">
                            <w:rPr>
                              <w:rFonts w:cs="Arial"/>
                              <w:b/>
                              <w:color w:val="auto"/>
                              <w:sz w:val="40"/>
                              <w:szCs w:val="56"/>
                              <w:lang w:val="ka-GE"/>
                            </w:rPr>
                            <w:t>ტენდერი POS ტერმინალის აპარატების</w:t>
                          </w:r>
                        </w:p>
                        <w:p w14:paraId="573A4337" w14:textId="1453584E" w:rsidR="006F3955" w:rsidRPr="0095114F" w:rsidRDefault="0002404A" w:rsidP="000D1CB3">
                          <w:pPr>
                            <w:jc w:val="center"/>
                            <w:rPr>
                              <w:b/>
                              <w:color w:val="E36C0A" w:themeColor="accent6" w:themeShade="BF"/>
                              <w:sz w:val="44"/>
                              <w:szCs w:val="56"/>
                              <w:lang w:val="ka-GE"/>
                            </w:rPr>
                          </w:pPr>
                          <w:r w:rsidRPr="0002404A">
                            <w:rPr>
                              <w:rFonts w:cs="Arial"/>
                              <w:b/>
                              <w:color w:val="auto"/>
                              <w:sz w:val="40"/>
                              <w:szCs w:val="56"/>
                              <w:lang w:val="ka-GE"/>
                            </w:rPr>
                            <w:t>შესყიდვაზე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476E9C86" w:rsidR="006F3955" w:rsidRDefault="00EC4218" w:rsidP="007C5AE6">
                                      <w:pPr>
                                        <w:rPr>
                                          <w:lang w:val="ka-GE"/>
                                        </w:rPr>
                                      </w:pPr>
                                      <w:r>
                                        <w:rPr>
                                          <w:lang w:val="ka-GE"/>
                                        </w:rPr>
                                        <w:t>2</w:t>
                                      </w:r>
                                      <w:r w:rsidR="007C139D">
                                        <w:t>7</w:t>
                                      </w:r>
                                      <w:r w:rsidR="006F3955">
                                        <w:rPr>
                                          <w:lang w:val="ka-GE"/>
                                        </w:rPr>
                                        <w:t xml:space="preserve"> </w:t>
                                      </w:r>
                                      <w:r>
                                        <w:rPr>
                                          <w:lang w:val="ka-GE"/>
                                        </w:rPr>
                                        <w:t>მაისი</w:t>
                                      </w:r>
                                      <w:r w:rsidR="006F3955">
                                        <w:rPr>
                                          <w:lang w:val="ka-GE"/>
                                        </w:rPr>
                                        <w:t xml:space="preserve"> 20</w:t>
                                      </w:r>
                                      <w:r w:rsidR="00FF70BF">
                                        <w:rPr>
                                          <w:lang w:val="ka-GE"/>
                                        </w:rPr>
                                        <w:t>21</w:t>
                                      </w:r>
                                    </w:p>
                                    <w:p w14:paraId="5273460A" w14:textId="1389E9FE" w:rsidR="006F3955" w:rsidRPr="00415C7C" w:rsidRDefault="007C139D" w:rsidP="00EC4218">
                                      <w:pPr>
                                        <w:rPr>
                                          <w:lang w:val="ka-GE"/>
                                        </w:rPr>
                                      </w:pPr>
                                      <w:r>
                                        <w:t>10</w:t>
                                      </w:r>
                                      <w:r w:rsidR="006F3955">
                                        <w:rPr>
                                          <w:lang w:val="ka-GE"/>
                                        </w:rPr>
                                        <w:t xml:space="preserve"> </w:t>
                                      </w:r>
                                      <w:r w:rsidR="00EC4218">
                                        <w:rPr>
                                          <w:lang w:val="ka-GE"/>
                                        </w:rPr>
                                        <w:t xml:space="preserve">ივნისი </w:t>
                                      </w:r>
                                      <w:r w:rsidR="00F94DFC">
                                        <w:rPr>
                                          <w:lang w:val="ka-GE"/>
                                        </w:rPr>
                                        <w:t>20</w:t>
                                      </w:r>
                                      <w:r w:rsidR="00FF70BF">
                                        <w:rPr>
                                          <w:lang w:val="ka-GE"/>
                                        </w:rPr>
                                        <w:t>21</w:t>
                                      </w:r>
                                      <w:r>
                                        <w:rPr>
                                          <w:lang w:val="ka-GE"/>
                                        </w:rPr>
                                        <w:t xml:space="preserve"> (1</w:t>
                                      </w:r>
                                      <w:r>
                                        <w:t>4</w:t>
                                      </w:r>
                                      <w:r w:rsidR="008519D2">
                                        <w:rPr>
                                          <w:lang w:val="ka-GE"/>
                                        </w:rPr>
                                        <w:t>:00 საათი)</w:t>
                                      </w:r>
                                    </w:p>
                                  </w:tc>
                                </w:tr>
                                <w:tr w:rsidR="006F3955" w:rsidRPr="00DF2E46" w14:paraId="26CDC481" w14:textId="77777777" w:rsidTr="00305561">
                                  <w:tc>
                                    <w:tcPr>
                                      <w:tcW w:w="3528" w:type="dxa"/>
                                    </w:tcPr>
                                    <w:p w14:paraId="217C017A" w14:textId="2AEF3043" w:rsidR="006F3955" w:rsidRPr="002838F4" w:rsidRDefault="006F3955" w:rsidP="00305561">
                                      <w:pPr>
                                        <w:rPr>
                                          <w:lang w:val="ka-GE"/>
                                        </w:rPr>
                                      </w:pPr>
                                    </w:p>
                                  </w:tc>
                                  <w:tc>
                                    <w:tcPr>
                                      <w:tcW w:w="6750" w:type="dxa"/>
                                      <w:shd w:val="clear" w:color="auto" w:fill="auto"/>
                                    </w:tcPr>
                                    <w:p w14:paraId="2D516649" w14:textId="351B4F29" w:rsidR="002348C6" w:rsidRPr="002348C6" w:rsidRDefault="002348C6" w:rsidP="00FF70BF">
                                      <w:pPr>
                                        <w:rPr>
                                          <w:lang w:val="ka-GE"/>
                                        </w:rPr>
                                      </w:pPr>
                                      <w:r>
                                        <w:rPr>
                                          <w:lang w:val="ka-GE"/>
                                        </w:rPr>
                                        <w:t xml:space="preserve">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476E9C86" w:rsidR="006F3955" w:rsidRDefault="00EC4218" w:rsidP="007C5AE6">
                                <w:pPr>
                                  <w:rPr>
                                    <w:lang w:val="ka-GE"/>
                                  </w:rPr>
                                </w:pPr>
                                <w:r>
                                  <w:rPr>
                                    <w:lang w:val="ka-GE"/>
                                  </w:rPr>
                                  <w:t>2</w:t>
                                </w:r>
                                <w:r w:rsidR="007C139D">
                                  <w:t>7</w:t>
                                </w:r>
                                <w:r w:rsidR="006F3955">
                                  <w:rPr>
                                    <w:lang w:val="ka-GE"/>
                                  </w:rPr>
                                  <w:t xml:space="preserve"> </w:t>
                                </w:r>
                                <w:r>
                                  <w:rPr>
                                    <w:lang w:val="ka-GE"/>
                                  </w:rPr>
                                  <w:t>მაისი</w:t>
                                </w:r>
                                <w:r w:rsidR="006F3955">
                                  <w:rPr>
                                    <w:lang w:val="ka-GE"/>
                                  </w:rPr>
                                  <w:t xml:space="preserve"> 20</w:t>
                                </w:r>
                                <w:r w:rsidR="00FF70BF">
                                  <w:rPr>
                                    <w:lang w:val="ka-GE"/>
                                  </w:rPr>
                                  <w:t>21</w:t>
                                </w:r>
                              </w:p>
                              <w:p w14:paraId="5273460A" w14:textId="1389E9FE" w:rsidR="006F3955" w:rsidRPr="00415C7C" w:rsidRDefault="007C139D" w:rsidP="00EC4218">
                                <w:pPr>
                                  <w:rPr>
                                    <w:lang w:val="ka-GE"/>
                                  </w:rPr>
                                </w:pPr>
                                <w:r>
                                  <w:t>10</w:t>
                                </w:r>
                                <w:r w:rsidR="006F3955">
                                  <w:rPr>
                                    <w:lang w:val="ka-GE"/>
                                  </w:rPr>
                                  <w:t xml:space="preserve"> </w:t>
                                </w:r>
                                <w:r w:rsidR="00EC4218">
                                  <w:rPr>
                                    <w:lang w:val="ka-GE"/>
                                  </w:rPr>
                                  <w:t xml:space="preserve">ივნისი </w:t>
                                </w:r>
                                <w:r w:rsidR="00F94DFC">
                                  <w:rPr>
                                    <w:lang w:val="ka-GE"/>
                                  </w:rPr>
                                  <w:t>20</w:t>
                                </w:r>
                                <w:r w:rsidR="00FF70BF">
                                  <w:rPr>
                                    <w:lang w:val="ka-GE"/>
                                  </w:rPr>
                                  <w:t>21</w:t>
                                </w:r>
                                <w:r>
                                  <w:rPr>
                                    <w:lang w:val="ka-GE"/>
                                  </w:rPr>
                                  <w:t xml:space="preserve"> (1</w:t>
                                </w:r>
                                <w:r>
                                  <w:t>4</w:t>
                                </w:r>
                                <w:r w:rsidR="008519D2">
                                  <w:rPr>
                                    <w:lang w:val="ka-GE"/>
                                  </w:rPr>
                                  <w:t>:00 საათი)</w:t>
                                </w:r>
                              </w:p>
                            </w:tc>
                          </w:tr>
                          <w:tr w:rsidR="006F3955" w:rsidRPr="00DF2E46" w14:paraId="26CDC481" w14:textId="77777777" w:rsidTr="00305561">
                            <w:tc>
                              <w:tcPr>
                                <w:tcW w:w="3528" w:type="dxa"/>
                              </w:tcPr>
                              <w:p w14:paraId="217C017A" w14:textId="2AEF3043" w:rsidR="006F3955" w:rsidRPr="002838F4" w:rsidRDefault="006F3955" w:rsidP="00305561">
                                <w:pPr>
                                  <w:rPr>
                                    <w:lang w:val="ka-GE"/>
                                  </w:rPr>
                                </w:pPr>
                              </w:p>
                            </w:tc>
                            <w:tc>
                              <w:tcPr>
                                <w:tcW w:w="6750" w:type="dxa"/>
                                <w:shd w:val="clear" w:color="auto" w:fill="auto"/>
                              </w:tcPr>
                              <w:p w14:paraId="2D516649" w14:textId="351B4F29" w:rsidR="002348C6" w:rsidRPr="002348C6" w:rsidRDefault="002348C6" w:rsidP="00FF70BF">
                                <w:pPr>
                                  <w:rPr>
                                    <w:lang w:val="ka-GE"/>
                                  </w:rPr>
                                </w:pPr>
                                <w:r>
                                  <w:rPr>
                                    <w:lang w:val="ka-GE"/>
                                  </w:rPr>
                                  <w:t xml:space="preserve">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0" w:name="_Toc534810151"/>
      <w:bookmarkStart w:id="1" w:name="_Toc22227845"/>
      <w:bookmarkStart w:id="2" w:name="_Toc462407871"/>
      <w:r w:rsidRPr="00A66B58">
        <w:rPr>
          <w:rFonts w:eastAsiaTheme="majorEastAsia" w:cstheme="majorBidi"/>
          <w:b/>
          <w:color w:val="FF671B"/>
          <w:sz w:val="24"/>
          <w:szCs w:val="28"/>
          <w:lang w:val="ka-GE" w:eastAsia="ja-JP"/>
        </w:rPr>
        <w:t>ინსტრუქცია ტენდერში მონაწილეთათვის</w:t>
      </w:r>
      <w:bookmarkEnd w:id="0"/>
      <w:bookmarkEnd w:id="1"/>
    </w:p>
    <w:p w14:paraId="569E038D" w14:textId="77777777" w:rsidR="004127B2" w:rsidRDefault="004127B2" w:rsidP="00D1450D">
      <w:pPr>
        <w:rPr>
          <w:rFonts w:eastAsiaTheme="minorEastAsia" w:cs="Sylfaen"/>
          <w:lang w:val="ka-GE" w:eastAsia="ja-JP"/>
        </w:rPr>
      </w:pPr>
    </w:p>
    <w:p w14:paraId="635AF4D9" w14:textId="5843D3D8" w:rsidR="00D1450D" w:rsidRDefault="00D1450D" w:rsidP="00D1450D">
      <w:pPr>
        <w:rPr>
          <w:rFonts w:eastAsiaTheme="minorEastAsia" w:cs="Sylfaen"/>
          <w:lang w:val="ka-GE" w:eastAsia="ja-JP"/>
        </w:rPr>
      </w:pPr>
      <w:r w:rsidRPr="001C15B4">
        <w:rPr>
          <w:rFonts w:eastAsiaTheme="minorEastAsia" w:cs="Sylfaen"/>
          <w:lang w:val="ka-GE" w:eastAsia="ja-JP"/>
        </w:rPr>
        <w:t>სს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საქართველოს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ბანკი</w:t>
      </w:r>
      <w:r w:rsidRPr="001C15B4">
        <w:rPr>
          <w:rFonts w:asciiTheme="minorHAnsi" w:eastAsiaTheme="minorEastAsia" w:hAnsiTheme="minorHAnsi" w:cstheme="minorHAnsi"/>
          <w:lang w:val="ka-GE" w:eastAsia="ja-JP"/>
        </w:rPr>
        <w:t xml:space="preserve"> </w:t>
      </w:r>
      <w:r w:rsidR="00ED42C4" w:rsidRPr="0002404A">
        <w:rPr>
          <w:rFonts w:eastAsiaTheme="minorEastAsia" w:cs="Sylfaen"/>
          <w:lang w:val="ka-GE" w:eastAsia="ja-JP"/>
        </w:rPr>
        <w:t>POS ტერმინალების</w:t>
      </w:r>
      <w:r w:rsidR="00ED42C4">
        <w:rPr>
          <w:rFonts w:eastAsiaTheme="minorEastAsia" w:cs="Sylfaen"/>
          <w:lang w:val="ka-GE" w:eastAsia="ja-JP"/>
        </w:rPr>
        <w:t xml:space="preserve"> </w:t>
      </w:r>
      <w:r w:rsidR="00ED42C4" w:rsidRPr="00424B6B">
        <w:rPr>
          <w:rFonts w:eastAsiaTheme="minorEastAsia" w:cs="Sylfaen"/>
          <w:lang w:val="ka-GE" w:eastAsia="ja-JP"/>
        </w:rPr>
        <w:t>შესყიდვის მიზნით</w:t>
      </w:r>
      <w:r w:rsidR="00ED42C4">
        <w:rPr>
          <w:rFonts w:eastAsiaTheme="minorEastAsia" w:cs="Sylfaen"/>
          <w:lang w:val="ka-GE" w:eastAsia="ja-JP"/>
        </w:rPr>
        <w:t xml:space="preserve"> </w:t>
      </w:r>
      <w:r w:rsidRPr="001C15B4">
        <w:rPr>
          <w:rFonts w:eastAsiaTheme="minorEastAsia" w:cs="Sylfaen"/>
          <w:lang w:val="ka-GE" w:eastAsia="ja-JP"/>
        </w:rPr>
        <w:t>აცხადებს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ტენდერს</w:t>
      </w:r>
      <w:r w:rsidRPr="00424B6B">
        <w:rPr>
          <w:rFonts w:eastAsiaTheme="minorEastAsia" w:cs="Sylfaen"/>
          <w:lang w:val="ka-GE" w:eastAsia="ja-JP"/>
        </w:rPr>
        <w:t>.</w:t>
      </w:r>
    </w:p>
    <w:p w14:paraId="1D489877" w14:textId="77777777" w:rsidR="0002404A" w:rsidRDefault="0002404A" w:rsidP="00D1450D">
      <w:pPr>
        <w:rPr>
          <w:rFonts w:eastAsiaTheme="minorEastAsia" w:cs="Sylfaen"/>
          <w:lang w:val="ka-GE"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7EC960C3" w14:textId="16E000D9" w:rsidR="00ED42C4" w:rsidRPr="005B05BC" w:rsidRDefault="005B05BC" w:rsidP="005B05BC">
      <w:pPr>
        <w:spacing w:after="200" w:line="276" w:lineRule="auto"/>
        <w:rPr>
          <w:rFonts w:cs="Sylfaen"/>
          <w:lang w:val="ka-GE"/>
        </w:rPr>
      </w:pPr>
      <w:r w:rsidRPr="005B05BC">
        <w:rPr>
          <w:rFonts w:cs="Sylfaen"/>
          <w:lang w:val="ka-GE"/>
        </w:rPr>
        <w:t xml:space="preserve">მონაწილე კომპანიების შეფასება მოხდება შემდეგი კრიტერიუმების გათვალისწინებით: </w:t>
      </w:r>
      <w:r w:rsidR="007E5A13">
        <w:rPr>
          <w:rFonts w:cs="Sylfaen"/>
          <w:lang w:val="ka-GE"/>
        </w:rPr>
        <w:t>ღირებულება</w:t>
      </w:r>
      <w:r w:rsidR="00346479">
        <w:rPr>
          <w:rFonts w:cs="Sylfaen"/>
          <w:lang w:val="ka-GE"/>
        </w:rPr>
        <w:t xml:space="preserve"> 80%</w:t>
      </w:r>
      <w:r w:rsidRPr="005B05BC">
        <w:rPr>
          <w:rFonts w:cs="Sylfaen"/>
          <w:lang w:val="ka-GE"/>
        </w:rPr>
        <w:t>, მოწოდების ვადა</w:t>
      </w:r>
      <w:r w:rsidR="00346479">
        <w:rPr>
          <w:rFonts w:cs="Sylfaen"/>
          <w:lang w:val="ka-GE"/>
        </w:rPr>
        <w:t xml:space="preserve"> 10%</w:t>
      </w:r>
      <w:r w:rsidRPr="005B05BC">
        <w:rPr>
          <w:rFonts w:cs="Sylfaen"/>
          <w:lang w:val="ka-GE"/>
        </w:rPr>
        <w:t xml:space="preserve">, </w:t>
      </w:r>
      <w:r w:rsidR="007E5A13">
        <w:rPr>
          <w:rFonts w:cs="Sylfaen"/>
          <w:lang w:val="ka-GE"/>
        </w:rPr>
        <w:t>გარანტია</w:t>
      </w:r>
      <w:r w:rsidR="00346479">
        <w:rPr>
          <w:rFonts w:cs="Sylfaen"/>
          <w:lang w:val="ka-GE"/>
        </w:rPr>
        <w:t xml:space="preserve"> 10%.</w:t>
      </w:r>
      <w:r w:rsidR="00ED42C4">
        <w:rPr>
          <w:rFonts w:cs="Sylfaen"/>
          <w:lang w:val="ka-GE"/>
        </w:rPr>
        <w:t xml:space="preserve"> ღირებულების კრიტერიუმის შეფასება მოხდება დანართი N1, N2 და N3-ის გათვალისწინებით</w:t>
      </w:r>
    </w:p>
    <w:p w14:paraId="6D6915B5" w14:textId="0A800508" w:rsid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5B05BC">
        <w:rPr>
          <w:lang w:val="ka-GE"/>
        </w:rPr>
        <w:t xml:space="preserve">აშშ </w:t>
      </w:r>
      <w:r w:rsidR="008464E9">
        <w:rPr>
          <w:lang w:val="ka-GE"/>
        </w:rPr>
        <w:t xml:space="preserve">დოლარში </w:t>
      </w:r>
      <w:r w:rsidRPr="00A66B58">
        <w:rPr>
          <w:lang w:val="ka-GE"/>
        </w:rPr>
        <w:t>მოიცავდეს კანონმდებლობით გათვალისწინებულ გადასახადებს და გადასახდელებს</w:t>
      </w:r>
      <w:r w:rsidR="00ED42C4">
        <w:rPr>
          <w:lang w:val="ka-GE"/>
        </w:rPr>
        <w:t xml:space="preserve">, </w:t>
      </w:r>
      <w:r w:rsidR="00ED42C4" w:rsidRPr="00164145">
        <w:rPr>
          <w:lang w:val="ka-GE"/>
        </w:rPr>
        <w:t>შეიცავდეს როგორც მოწყობილობის, ასევე ლიცენზიის და პროდუქტიულ გარემოში დანერგვის და ტრეინინგების საფასურს</w:t>
      </w:r>
      <w:r w:rsidR="00ED42C4">
        <w:rPr>
          <w:lang w:val="ka-GE"/>
        </w:rPr>
        <w:t xml:space="preserve"> (ასეთის საჭიროების შემთხვევაში)</w:t>
      </w:r>
      <w:r w:rsidR="00ED42C4" w:rsidRPr="00164145">
        <w:rPr>
          <w:lang w:val="ka-GE"/>
        </w:rPr>
        <w:t>;</w:t>
      </w:r>
    </w:p>
    <w:p w14:paraId="68C3DDB6" w14:textId="77777777" w:rsidR="00786A86" w:rsidRDefault="00786A86" w:rsidP="00A66B58">
      <w:pPr>
        <w:rPr>
          <w:lang w:val="ka-GE"/>
        </w:rPr>
      </w:pPr>
    </w:p>
    <w:p w14:paraId="3D1D8BCC" w14:textId="2188A97F" w:rsidR="00786A86" w:rsidRDefault="00786A86" w:rsidP="00A66B58">
      <w:pPr>
        <w:rPr>
          <w:lang w:val="ka-GE"/>
        </w:rPr>
      </w:pPr>
      <w:proofErr w:type="spellStart"/>
      <w:proofErr w:type="gramStart"/>
      <w:r>
        <w:t>ტენდერი</w:t>
      </w:r>
      <w:proofErr w:type="spellEnd"/>
      <w:proofErr w:type="gramEnd"/>
      <w:r>
        <w:t xml:space="preserve"> </w:t>
      </w:r>
      <w:proofErr w:type="spellStart"/>
      <w:r>
        <w:t>ჩატარდება</w:t>
      </w:r>
      <w:proofErr w:type="spellEnd"/>
      <w:r>
        <w:t xml:space="preserve"> </w:t>
      </w:r>
      <w:proofErr w:type="spellStart"/>
      <w:r>
        <w:t>ღია</w:t>
      </w:r>
      <w:proofErr w:type="spellEnd"/>
      <w:r>
        <w:t xml:space="preserve"> </w:t>
      </w:r>
      <w:proofErr w:type="spellStart"/>
      <w:r>
        <w:t>ვაჭრობის</w:t>
      </w:r>
      <w:proofErr w:type="spellEnd"/>
      <w:r>
        <w:t xml:space="preserve"> </w:t>
      </w:r>
      <w:proofErr w:type="spellStart"/>
      <w:r>
        <w:t>პრინციპით</w:t>
      </w:r>
      <w:proofErr w:type="spellEnd"/>
      <w:r>
        <w:t xml:space="preserve">, </w:t>
      </w:r>
      <w:proofErr w:type="spellStart"/>
      <w:r>
        <w:t>ვაჭრობა</w:t>
      </w:r>
      <w:proofErr w:type="spellEnd"/>
      <w:r>
        <w:t xml:space="preserve"> </w:t>
      </w:r>
      <w:proofErr w:type="spellStart"/>
      <w:r>
        <w:t>გაიმართება</w:t>
      </w:r>
      <w:proofErr w:type="spellEnd"/>
      <w:r>
        <w:t xml:space="preserve"> 3 </w:t>
      </w:r>
      <w:proofErr w:type="spellStart"/>
      <w:r>
        <w:t>ეტაპად</w:t>
      </w:r>
      <w:proofErr w:type="spellEnd"/>
      <w:r>
        <w:t xml:space="preserve">, </w:t>
      </w:r>
      <w:r>
        <w:rPr>
          <w:lang w:val="ka-GE"/>
        </w:rPr>
        <w:t>ვაჭრობის ბიჯი</w:t>
      </w:r>
      <w:r w:rsidR="007E5A13">
        <w:rPr>
          <w:lang w:val="ka-GE"/>
        </w:rPr>
        <w:t xml:space="preserve"> 45</w:t>
      </w:r>
      <w:r>
        <w:rPr>
          <w:lang w:val="ka-GE"/>
        </w:rPr>
        <w:t>00 აშშ დოლარი.</w:t>
      </w:r>
    </w:p>
    <w:p w14:paraId="6B6402B4" w14:textId="77777777" w:rsidR="0043167D" w:rsidRDefault="0043167D" w:rsidP="00A66B58">
      <w:pPr>
        <w:rPr>
          <w:lang w:val="ka-GE"/>
        </w:rPr>
      </w:pPr>
    </w:p>
    <w:p w14:paraId="76C8AE92" w14:textId="6C6B7296" w:rsidR="0043167D" w:rsidRDefault="0043167D" w:rsidP="00A66B58">
      <w:pPr>
        <w:rPr>
          <w:lang w:val="ka-GE"/>
        </w:rPr>
      </w:pPr>
      <w:r w:rsidRPr="0043167D">
        <w:rPr>
          <w:lang w:val="ka-GE"/>
        </w:rPr>
        <w:t>ბანკი უფლებამოსილია ნებისმიერ დროს შეწყვიტოს, გააუქმოს ან გადაავადოს ტენდერი თავისი შეხედულებისამებრ;</w:t>
      </w:r>
    </w:p>
    <w:p w14:paraId="5B752D34" w14:textId="77777777" w:rsidR="00164145" w:rsidRPr="00164145" w:rsidRDefault="00164145" w:rsidP="00164145">
      <w:pPr>
        <w:rPr>
          <w:lang w:val="ka-GE"/>
        </w:rPr>
      </w:pPr>
    </w:p>
    <w:p w14:paraId="202B1523" w14:textId="2329DA03" w:rsidR="00164145" w:rsidRDefault="00164145" w:rsidP="00164145">
      <w:pPr>
        <w:rPr>
          <w:lang w:val="ka-GE"/>
        </w:rPr>
      </w:pPr>
      <w:r w:rsidRPr="00164145">
        <w:rPr>
          <w:lang w:val="ka-GE"/>
        </w:rPr>
        <w:t>ტენდერში მონაწილემ უნდა წარმოადგინოს შემოთავაზებული პროდუქტის პრეზენტაციის და datasheet ფაილები</w:t>
      </w:r>
      <w:r w:rsidR="00091A03">
        <w:rPr>
          <w:lang w:val="ka-GE"/>
        </w:rPr>
        <w:t>;</w:t>
      </w:r>
    </w:p>
    <w:p w14:paraId="77D5D6EC" w14:textId="77777777" w:rsidR="00164145" w:rsidRPr="00164145" w:rsidRDefault="00164145" w:rsidP="00164145">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3" w:name="_Toc534810155"/>
      <w:bookmarkStart w:id="4" w:name="_Toc22227846"/>
      <w:r w:rsidRPr="00BF7F13">
        <w:rPr>
          <w:rFonts w:eastAsiaTheme="majorEastAsia" w:cstheme="majorBidi"/>
          <w:b/>
          <w:color w:val="FF671B"/>
          <w:sz w:val="24"/>
          <w:szCs w:val="28"/>
          <w:lang w:val="ka-GE" w:eastAsia="ja-JP"/>
        </w:rPr>
        <w:t>სატენდერო მოთხოვნები</w:t>
      </w:r>
      <w:bookmarkEnd w:id="3"/>
      <w:bookmarkEnd w:id="4"/>
    </w:p>
    <w:p w14:paraId="1D0A2FFE" w14:textId="77777777" w:rsidR="00164145" w:rsidRDefault="00164145" w:rsidP="00164145">
      <w:pPr>
        <w:spacing w:after="200" w:line="276" w:lineRule="auto"/>
        <w:rPr>
          <w:rFonts w:cs="Sylfaen"/>
          <w:lang w:val="ka-GE"/>
        </w:rPr>
      </w:pPr>
      <w:r w:rsidRPr="00164145">
        <w:rPr>
          <w:rFonts w:cs="Sylfaen"/>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54D2BF11" w14:textId="49CFFED2" w:rsidR="00164145" w:rsidRPr="00164145" w:rsidRDefault="00164145" w:rsidP="00164145">
      <w:pPr>
        <w:spacing w:after="200" w:line="276" w:lineRule="auto"/>
        <w:rPr>
          <w:rFonts w:cs="Sylfaen"/>
          <w:lang w:val="ka-GE"/>
        </w:rPr>
      </w:pPr>
      <w:r w:rsidRPr="00164145">
        <w:rPr>
          <w:rFonts w:cs="Sylfaen"/>
          <w:lang w:val="ka-GE"/>
        </w:rPr>
        <w:t>ორგანიზაციას უნდა ჰქონდეს შესაბამისი მომსახურების გაწევის მინიმუმ 3 (სამი) წლიანი გამოცდილება</w:t>
      </w:r>
      <w:r w:rsidR="00ED42C4">
        <w:rPr>
          <w:rFonts w:cs="Sylfaen"/>
          <w:lang w:val="ka-GE"/>
        </w:rPr>
        <w:t xml:space="preserve">. </w:t>
      </w:r>
      <w:r w:rsidRPr="00164145">
        <w:rPr>
          <w:rFonts w:cs="Sylfaen"/>
          <w:lang w:val="ka-GE"/>
        </w:rPr>
        <w:t>პრეტენდენტმა უნდა წარმოადგინოს კომპანიის საქმიანობის შესახებ ინფორმაცია, საქმიანობის მოკლე აღწერილობა (გამოცდილება, კლიენტების სია) და მსგავსი ტიპის მომსახურების მინიმუმ ორი ხელშეკრულების წარმატებით დასრულების დამადასტურებელი დოკუმენტი (ხელშეკრულება და მიღება-ჩაბარების აქტი) რომელიც განხორციელებული უნდა იყოს ბოლო 3 (სამი) წლის განმავლობაში;</w:t>
      </w:r>
    </w:p>
    <w:p w14:paraId="6D804AE0" w14:textId="77777777" w:rsidR="00164145" w:rsidRPr="00164145" w:rsidRDefault="00164145" w:rsidP="00164145">
      <w:pPr>
        <w:spacing w:after="200" w:line="276" w:lineRule="auto"/>
        <w:rPr>
          <w:rFonts w:cs="Sylfaen"/>
          <w:lang w:val="ka-GE"/>
        </w:rPr>
      </w:pPr>
      <w:r w:rsidRPr="00164145">
        <w:rPr>
          <w:rFonts w:cs="Sylfaen"/>
          <w:lang w:val="ka-GE"/>
        </w:rPr>
        <w:t>პრეტენდენტმა უნდა წარმოადგინოს MAF [Manufacturer Authorization Form] ფორმა, რომელსაც მწარმოებელი აძლევს პარტნიორ კომპანიებს (reseller) იმის დასტურად რომ ნამდვილად არიან მწარმოებლის მიერ აკრედიტირებული პარტნიორები.</w:t>
      </w:r>
    </w:p>
    <w:p w14:paraId="4B3A8326" w14:textId="77777777" w:rsidR="00164145" w:rsidRDefault="00164145" w:rsidP="00164145">
      <w:pPr>
        <w:spacing w:after="200" w:line="276" w:lineRule="auto"/>
        <w:rPr>
          <w:rFonts w:cs="Sylfaen"/>
        </w:rPr>
      </w:pPr>
      <w:r w:rsidRPr="00164145">
        <w:rPr>
          <w:rFonts w:cs="Sylfaen"/>
          <w:lang w:val="ka-GE"/>
        </w:rPr>
        <w:lastRenderedPageBreak/>
        <w:t>მიმწოდებელი უნდა იყოს რეგისტრირებულია საქართველოში და ექვემდებარებოდეს საქართველოს კანონმდებლობას.</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22227847"/>
      <w:r w:rsidRPr="00D140FB">
        <w:rPr>
          <w:rFonts w:eastAsiaTheme="majorEastAsia" w:cstheme="majorBidi"/>
          <w:b/>
          <w:color w:val="FF671B"/>
          <w:sz w:val="24"/>
          <w:szCs w:val="28"/>
          <w:lang w:val="ka-GE" w:eastAsia="ja-JP"/>
        </w:rPr>
        <w:t>დამატებითი ინფორმაცია:</w:t>
      </w:r>
      <w:bookmarkEnd w:id="5"/>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Default="00B8474F" w:rsidP="00B8474F">
      <w:pPr>
        <w:ind w:left="945"/>
        <w:contextualSpacing/>
        <w:rPr>
          <w:lang w:val="ka-GE"/>
        </w:rPr>
      </w:pPr>
    </w:p>
    <w:p w14:paraId="7117D8DA" w14:textId="77777777" w:rsidR="0043167D" w:rsidRPr="00C525A4" w:rsidRDefault="0043167D" w:rsidP="00B8474F">
      <w:pPr>
        <w:ind w:left="945"/>
        <w:contextualSpacing/>
        <w:rPr>
          <w:lang w:val="ka-GE"/>
        </w:rPr>
      </w:pPr>
    </w:p>
    <w:bookmarkEnd w:id="2"/>
    <w:p w14:paraId="524331E3" w14:textId="77777777" w:rsidR="0043167D" w:rsidRPr="0043167D" w:rsidRDefault="0043167D" w:rsidP="0043167D">
      <w:pPr>
        <w:jc w:val="left"/>
        <w:rPr>
          <w:rFonts w:eastAsiaTheme="majorEastAsia" w:cstheme="majorBidi"/>
          <w:b/>
          <w:color w:val="FF671B"/>
          <w:sz w:val="24"/>
          <w:szCs w:val="28"/>
          <w:lang w:val="ka-GE" w:eastAsia="ja-JP"/>
        </w:rPr>
      </w:pPr>
      <w:r w:rsidRPr="0043167D">
        <w:rPr>
          <w:rFonts w:eastAsiaTheme="majorEastAsia" w:cstheme="majorBidi"/>
          <w:b/>
          <w:color w:val="FF671B"/>
          <w:sz w:val="24"/>
          <w:szCs w:val="28"/>
          <w:lang w:val="ka-GE" w:eastAsia="ja-JP"/>
        </w:rPr>
        <w:t>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w:t>
      </w:r>
    </w:p>
    <w:p w14:paraId="76DDB6C4" w14:textId="77777777" w:rsidR="0043167D" w:rsidRPr="0043167D" w:rsidRDefault="0043167D" w:rsidP="0043167D">
      <w:pPr>
        <w:jc w:val="left"/>
        <w:rPr>
          <w:rFonts w:eastAsiaTheme="minorEastAsia"/>
          <w:lang w:eastAsia="ja-JP"/>
        </w:rPr>
      </w:pPr>
    </w:p>
    <w:p w14:paraId="283F5305" w14:textId="77777777" w:rsidR="0043167D" w:rsidRPr="0043167D" w:rsidRDefault="0043167D" w:rsidP="00ED42C4">
      <w:pPr>
        <w:pStyle w:val="ListParagraph"/>
        <w:numPr>
          <w:ilvl w:val="0"/>
          <w:numId w:val="23"/>
        </w:numPr>
        <w:rPr>
          <w:rFonts w:eastAsiaTheme="minorEastAsia"/>
          <w:lang w:eastAsia="ja-JP"/>
        </w:rPr>
      </w:pPr>
      <w:proofErr w:type="spellStart"/>
      <w:r w:rsidRPr="0043167D">
        <w:rPr>
          <w:rFonts w:eastAsiaTheme="minorEastAsia"/>
          <w:lang w:eastAsia="ja-JP"/>
        </w:rPr>
        <w:t>ამონაწერი</w:t>
      </w:r>
      <w:proofErr w:type="spellEnd"/>
      <w:r w:rsidRPr="0043167D">
        <w:rPr>
          <w:rFonts w:eastAsiaTheme="minorEastAsia"/>
          <w:lang w:eastAsia="ja-JP"/>
        </w:rPr>
        <w:t xml:space="preserve"> </w:t>
      </w:r>
      <w:proofErr w:type="spellStart"/>
      <w:r w:rsidRPr="0043167D">
        <w:rPr>
          <w:rFonts w:eastAsiaTheme="minorEastAsia"/>
          <w:lang w:eastAsia="ja-JP"/>
        </w:rPr>
        <w:t>სამეწარმეო</w:t>
      </w:r>
      <w:proofErr w:type="spellEnd"/>
      <w:r w:rsidRPr="0043167D">
        <w:rPr>
          <w:rFonts w:eastAsiaTheme="minorEastAsia"/>
          <w:lang w:eastAsia="ja-JP"/>
        </w:rPr>
        <w:t xml:space="preserve"> </w:t>
      </w:r>
      <w:proofErr w:type="spellStart"/>
      <w:r w:rsidRPr="0043167D">
        <w:rPr>
          <w:rFonts w:eastAsiaTheme="minorEastAsia"/>
          <w:lang w:eastAsia="ja-JP"/>
        </w:rPr>
        <w:t>რეესტრიდან</w:t>
      </w:r>
      <w:proofErr w:type="spellEnd"/>
      <w:r w:rsidRPr="0043167D">
        <w:rPr>
          <w:rFonts w:eastAsiaTheme="minorEastAsia"/>
          <w:lang w:eastAsia="ja-JP"/>
        </w:rPr>
        <w:t>;</w:t>
      </w:r>
    </w:p>
    <w:p w14:paraId="1610EEFD" w14:textId="72A0F14A" w:rsidR="0043167D" w:rsidRPr="008D5051" w:rsidRDefault="0043167D" w:rsidP="00ED42C4">
      <w:pPr>
        <w:pStyle w:val="ListParagraph"/>
        <w:numPr>
          <w:ilvl w:val="0"/>
          <w:numId w:val="23"/>
        </w:numPr>
        <w:rPr>
          <w:rFonts w:eastAsiaTheme="minorEastAsia"/>
          <w:lang w:eastAsia="ja-JP"/>
        </w:rPr>
      </w:pPr>
      <w:proofErr w:type="spellStart"/>
      <w:r w:rsidRPr="0043167D">
        <w:rPr>
          <w:rFonts w:eastAsiaTheme="minorEastAsia"/>
          <w:lang w:eastAsia="ja-JP"/>
        </w:rPr>
        <w:t>წინამდებარე</w:t>
      </w:r>
      <w:proofErr w:type="spellEnd"/>
      <w:r w:rsidRPr="0043167D">
        <w:rPr>
          <w:rFonts w:eastAsiaTheme="minorEastAsia"/>
          <w:lang w:eastAsia="ja-JP"/>
        </w:rPr>
        <w:t xml:space="preserve"> </w:t>
      </w:r>
      <w:proofErr w:type="spellStart"/>
      <w:r w:rsidRPr="0043167D">
        <w:rPr>
          <w:rFonts w:eastAsiaTheme="minorEastAsia"/>
          <w:lang w:eastAsia="ja-JP"/>
        </w:rPr>
        <w:t>დოკუმენტი</w:t>
      </w:r>
      <w:proofErr w:type="spellEnd"/>
      <w:r w:rsidRPr="0043167D">
        <w:rPr>
          <w:rFonts w:eastAsiaTheme="minorEastAsia"/>
          <w:lang w:eastAsia="ja-JP"/>
        </w:rPr>
        <w:t xml:space="preserve"> </w:t>
      </w:r>
      <w:proofErr w:type="spellStart"/>
      <w:r w:rsidRPr="0043167D">
        <w:rPr>
          <w:rFonts w:eastAsiaTheme="minorEastAsia"/>
          <w:lang w:eastAsia="ja-JP"/>
        </w:rPr>
        <w:t>შევსებული</w:t>
      </w:r>
      <w:proofErr w:type="spellEnd"/>
      <w:r w:rsidRPr="0043167D">
        <w:rPr>
          <w:rFonts w:eastAsiaTheme="minorEastAsia"/>
          <w:lang w:eastAsia="ja-JP"/>
        </w:rPr>
        <w:t xml:space="preserve"> </w:t>
      </w:r>
      <w:r w:rsidR="00B315A6">
        <w:rPr>
          <w:rFonts w:eastAsiaTheme="minorEastAsia"/>
          <w:lang w:val="ka-GE" w:eastAsia="ja-JP"/>
        </w:rPr>
        <w:t>დანართებით,</w:t>
      </w:r>
      <w:r>
        <w:rPr>
          <w:rFonts w:eastAsiaTheme="minorEastAsia"/>
          <w:lang w:eastAsia="ja-JP"/>
        </w:rPr>
        <w:t xml:space="preserve"> </w:t>
      </w:r>
      <w:r>
        <w:rPr>
          <w:rFonts w:eastAsiaTheme="minorEastAsia"/>
          <w:lang w:val="ka-GE" w:eastAsia="ja-JP"/>
        </w:rPr>
        <w:t xml:space="preserve">ყველა გვერდზე </w:t>
      </w:r>
      <w:proofErr w:type="spellStart"/>
      <w:r w:rsidRPr="0043167D">
        <w:rPr>
          <w:rFonts w:eastAsiaTheme="minorEastAsia"/>
          <w:lang w:eastAsia="ja-JP"/>
        </w:rPr>
        <w:t>ხელმოწერილი</w:t>
      </w:r>
      <w:proofErr w:type="spellEnd"/>
      <w:r w:rsidRPr="0043167D">
        <w:rPr>
          <w:rFonts w:eastAsiaTheme="minorEastAsia"/>
          <w:lang w:eastAsia="ja-JP"/>
        </w:rPr>
        <w:t xml:space="preserve"> </w:t>
      </w:r>
      <w:proofErr w:type="spellStart"/>
      <w:r w:rsidRPr="0043167D">
        <w:rPr>
          <w:rFonts w:eastAsiaTheme="minorEastAsia"/>
          <w:lang w:eastAsia="ja-JP"/>
        </w:rPr>
        <w:t>უფლებამოსილი</w:t>
      </w:r>
      <w:proofErr w:type="spellEnd"/>
      <w:r w:rsidRPr="0043167D">
        <w:rPr>
          <w:rFonts w:eastAsiaTheme="minorEastAsia"/>
          <w:lang w:eastAsia="ja-JP"/>
        </w:rPr>
        <w:t xml:space="preserve"> </w:t>
      </w:r>
      <w:proofErr w:type="spellStart"/>
      <w:r w:rsidRPr="0043167D">
        <w:rPr>
          <w:rFonts w:eastAsiaTheme="minorEastAsia"/>
          <w:lang w:eastAsia="ja-JP"/>
        </w:rPr>
        <w:t>პირის</w:t>
      </w:r>
      <w:proofErr w:type="spellEnd"/>
      <w:r w:rsidRPr="0043167D">
        <w:rPr>
          <w:rFonts w:eastAsiaTheme="minorEastAsia"/>
          <w:lang w:eastAsia="ja-JP"/>
        </w:rPr>
        <w:t xml:space="preserve"> </w:t>
      </w:r>
      <w:proofErr w:type="spellStart"/>
      <w:r w:rsidRPr="0043167D">
        <w:rPr>
          <w:rFonts w:eastAsiaTheme="minorEastAsia"/>
          <w:lang w:eastAsia="ja-JP"/>
        </w:rPr>
        <w:t>მიერ</w:t>
      </w:r>
      <w:proofErr w:type="spellEnd"/>
      <w:r w:rsidR="008D5051">
        <w:rPr>
          <w:rFonts w:eastAsiaTheme="minorEastAsia"/>
          <w:lang w:val="ka-GE" w:eastAsia="ja-JP"/>
        </w:rPr>
        <w:t>, მათ შორის:</w:t>
      </w:r>
    </w:p>
    <w:p w14:paraId="5F57DB5A" w14:textId="295C448B" w:rsidR="008D5051" w:rsidRPr="008D5051" w:rsidRDefault="008D5051" w:rsidP="00ED42C4">
      <w:pPr>
        <w:pStyle w:val="ListParagraph"/>
        <w:numPr>
          <w:ilvl w:val="0"/>
          <w:numId w:val="15"/>
        </w:numPr>
        <w:rPr>
          <w:rFonts w:eastAsiaTheme="minorEastAsia"/>
          <w:lang w:eastAsia="ja-JP"/>
        </w:rPr>
      </w:pPr>
      <w:r w:rsidRPr="004D6235">
        <w:rPr>
          <w:rFonts w:eastAsiaTheme="minorEastAsia"/>
          <w:u w:val="single"/>
          <w:lang w:val="ka-GE" w:eastAsia="ja-JP"/>
        </w:rPr>
        <w:t>დანართი N1</w:t>
      </w:r>
      <w:r>
        <w:rPr>
          <w:rFonts w:eastAsiaTheme="minorEastAsia"/>
          <w:lang w:val="ka-GE" w:eastAsia="ja-JP"/>
        </w:rPr>
        <w:t xml:space="preserve"> (შ</w:t>
      </w:r>
      <w:r w:rsidRPr="008D5051">
        <w:rPr>
          <w:rFonts w:eastAsiaTheme="minorEastAsia"/>
          <w:lang w:val="ka-GE" w:eastAsia="ja-JP"/>
        </w:rPr>
        <w:t xml:space="preserve">ემოთავაზებული </w:t>
      </w:r>
      <w:r w:rsidR="004D6235">
        <w:rPr>
          <w:rFonts w:eastAsiaTheme="minorEastAsia"/>
          <w:lang w:val="ka-GE" w:eastAsia="ja-JP"/>
        </w:rPr>
        <w:t xml:space="preserve">საქონლის </w:t>
      </w:r>
      <w:r w:rsidRPr="008D5051">
        <w:rPr>
          <w:rFonts w:eastAsiaTheme="minorEastAsia"/>
          <w:lang w:val="ka-GE" w:eastAsia="ja-JP"/>
        </w:rPr>
        <w:t>ფასების ცხრილი</w:t>
      </w:r>
      <w:r>
        <w:rPr>
          <w:rFonts w:eastAsiaTheme="minorEastAsia"/>
          <w:lang w:val="ka-GE" w:eastAsia="ja-JP"/>
        </w:rPr>
        <w:t>)</w:t>
      </w:r>
    </w:p>
    <w:p w14:paraId="12819459" w14:textId="6F8988DB" w:rsidR="008D5051" w:rsidRPr="004D6235" w:rsidRDefault="008D5051" w:rsidP="00ED42C4">
      <w:pPr>
        <w:pStyle w:val="ListParagraph"/>
        <w:numPr>
          <w:ilvl w:val="0"/>
          <w:numId w:val="15"/>
        </w:numPr>
        <w:rPr>
          <w:rFonts w:eastAsiaTheme="minorEastAsia"/>
          <w:lang w:val="ka-GE" w:eastAsia="ja-JP"/>
        </w:rPr>
      </w:pPr>
      <w:r w:rsidRPr="004D6235">
        <w:rPr>
          <w:rFonts w:eastAsiaTheme="minorEastAsia"/>
          <w:u w:val="single"/>
          <w:lang w:val="ka-GE" w:eastAsia="ja-JP"/>
        </w:rPr>
        <w:t>დანართი N2</w:t>
      </w:r>
      <w:r w:rsidR="004D6235" w:rsidRPr="004D6235">
        <w:rPr>
          <w:rFonts w:eastAsiaTheme="minorEastAsia"/>
          <w:lang w:val="ka-GE" w:eastAsia="ja-JP"/>
        </w:rPr>
        <w:t xml:space="preserve"> (ტერმინალების შეკეთების</w:t>
      </w:r>
      <w:r w:rsidR="005C0B9A">
        <w:rPr>
          <w:rFonts w:eastAsiaTheme="minorEastAsia"/>
          <w:lang w:val="ka-GE" w:eastAsia="ja-JP"/>
        </w:rPr>
        <w:t>/მომსახურების</w:t>
      </w:r>
      <w:r w:rsidR="004D6235" w:rsidRPr="004D6235">
        <w:rPr>
          <w:rFonts w:eastAsiaTheme="minorEastAsia"/>
          <w:lang w:val="ka-GE" w:eastAsia="ja-JP"/>
        </w:rPr>
        <w:t xml:space="preserve"> საფასური</w:t>
      </w:r>
      <w:r w:rsidR="00B315A6">
        <w:rPr>
          <w:rFonts w:eastAsiaTheme="minorEastAsia"/>
          <w:lang w:val="ka-GE" w:eastAsia="ja-JP"/>
        </w:rPr>
        <w:t>)</w:t>
      </w:r>
    </w:p>
    <w:p w14:paraId="70E9997F" w14:textId="380B74EB" w:rsidR="008D5051" w:rsidRPr="00E75FAA" w:rsidRDefault="008D5051" w:rsidP="00E75FAA">
      <w:pPr>
        <w:pStyle w:val="ListParagraph"/>
        <w:numPr>
          <w:ilvl w:val="0"/>
          <w:numId w:val="15"/>
        </w:numPr>
        <w:rPr>
          <w:rFonts w:eastAsiaTheme="minorEastAsia"/>
          <w:lang w:val="ka-GE" w:eastAsia="ja-JP"/>
        </w:rPr>
      </w:pPr>
      <w:r w:rsidRPr="00E75FAA">
        <w:rPr>
          <w:rFonts w:eastAsiaTheme="minorEastAsia"/>
          <w:u w:val="single"/>
          <w:lang w:val="ka-GE" w:eastAsia="ja-JP"/>
        </w:rPr>
        <w:t>დანართი N3</w:t>
      </w:r>
      <w:r w:rsidR="004D6235" w:rsidRPr="00E75FAA">
        <w:rPr>
          <w:rFonts w:eastAsiaTheme="minorEastAsia"/>
          <w:lang w:val="ka-GE" w:eastAsia="ja-JP"/>
        </w:rPr>
        <w:t xml:space="preserve"> </w:t>
      </w:r>
      <w:r w:rsidR="00E75FAA" w:rsidRPr="00E75FAA">
        <w:rPr>
          <w:rFonts w:eastAsiaTheme="minorEastAsia"/>
          <w:lang w:val="ka-GE" w:eastAsia="ja-JP"/>
        </w:rPr>
        <w:t>ინფორმაცია საგარანტიო ვადისა და პირობების შესახებ;</w:t>
      </w:r>
    </w:p>
    <w:p w14:paraId="77DE2BB8" w14:textId="43B8A9E7" w:rsidR="008D5051" w:rsidRDefault="008D5051" w:rsidP="00ED42C4">
      <w:pPr>
        <w:pStyle w:val="ListParagraph"/>
        <w:numPr>
          <w:ilvl w:val="0"/>
          <w:numId w:val="15"/>
        </w:numPr>
        <w:rPr>
          <w:rFonts w:eastAsiaTheme="minorEastAsia"/>
          <w:lang w:eastAsia="ja-JP"/>
        </w:rPr>
      </w:pPr>
      <w:r w:rsidRPr="004D6235">
        <w:rPr>
          <w:rFonts w:eastAsiaTheme="minorEastAsia"/>
          <w:u w:val="single"/>
          <w:lang w:val="ka-GE" w:eastAsia="ja-JP"/>
        </w:rPr>
        <w:t>დანართი N4</w:t>
      </w:r>
      <w:r w:rsidR="004D6235">
        <w:rPr>
          <w:rFonts w:eastAsiaTheme="minorEastAsia"/>
          <w:lang w:eastAsia="ja-JP"/>
        </w:rPr>
        <w:t xml:space="preserve"> (</w:t>
      </w:r>
      <w:r w:rsidR="004D6235">
        <w:rPr>
          <w:rFonts w:eastAsiaTheme="minorEastAsia"/>
          <w:lang w:val="ka-GE" w:eastAsia="ja-JP"/>
        </w:rPr>
        <w:t>საბანკო რეკვიზიტები)</w:t>
      </w:r>
    </w:p>
    <w:p w14:paraId="5A7B47B7" w14:textId="77777777" w:rsidR="00E75FAA" w:rsidRPr="00E75FAA" w:rsidRDefault="0043167D" w:rsidP="00E75FAA">
      <w:pPr>
        <w:pStyle w:val="ListParagraph"/>
        <w:numPr>
          <w:ilvl w:val="0"/>
          <w:numId w:val="23"/>
        </w:numPr>
        <w:rPr>
          <w:rFonts w:eastAsiaTheme="minorEastAsia"/>
          <w:lang w:eastAsia="ja-JP"/>
        </w:rPr>
      </w:pPr>
      <w:r>
        <w:rPr>
          <w:rFonts w:eastAsiaTheme="minorEastAsia"/>
          <w:lang w:val="ka-GE" w:eastAsia="ja-JP"/>
        </w:rPr>
        <w:t>შემოთავაზებული საქონლის დეტალური აღწერილობა და სპეციფიკაციები (ბროშურის ან</w:t>
      </w:r>
      <w:r w:rsidR="00643B5F">
        <w:rPr>
          <w:rFonts w:eastAsiaTheme="minorEastAsia"/>
          <w:lang w:val="ka-GE" w:eastAsia="ja-JP"/>
        </w:rPr>
        <w:t>/და</w:t>
      </w:r>
      <w:r>
        <w:rPr>
          <w:rFonts w:eastAsiaTheme="minorEastAsia"/>
          <w:lang w:val="ka-GE" w:eastAsia="ja-JP"/>
        </w:rPr>
        <w:t xml:space="preserve"> სხვა ფორმით)</w:t>
      </w:r>
      <w:r w:rsidR="006D0F21">
        <w:rPr>
          <w:rFonts w:eastAsiaTheme="minorEastAsia"/>
          <w:lang w:val="ka-GE" w:eastAsia="ja-JP"/>
        </w:rPr>
        <w:t>;</w:t>
      </w:r>
    </w:p>
    <w:p w14:paraId="0453287F" w14:textId="467B185D" w:rsidR="004D6235" w:rsidRPr="00E75FAA" w:rsidRDefault="004D6235" w:rsidP="00E75FAA">
      <w:pPr>
        <w:pStyle w:val="ListParagraph"/>
        <w:numPr>
          <w:ilvl w:val="0"/>
          <w:numId w:val="23"/>
        </w:numPr>
        <w:rPr>
          <w:rFonts w:eastAsiaTheme="minorEastAsia"/>
          <w:lang w:eastAsia="ja-JP"/>
        </w:rPr>
      </w:pPr>
      <w:r w:rsidRPr="00E75FAA">
        <w:rPr>
          <w:rFonts w:eastAsiaTheme="minorEastAsia"/>
          <w:lang w:eastAsia="ja-JP"/>
        </w:rPr>
        <w:t xml:space="preserve">MAF </w:t>
      </w:r>
      <w:proofErr w:type="spellStart"/>
      <w:r w:rsidRPr="00E75FAA">
        <w:rPr>
          <w:rFonts w:eastAsiaTheme="minorEastAsia"/>
          <w:lang w:eastAsia="ja-JP"/>
        </w:rPr>
        <w:t>ფორმა</w:t>
      </w:r>
      <w:proofErr w:type="spellEnd"/>
      <w:r w:rsidRPr="00E75FAA">
        <w:rPr>
          <w:rFonts w:eastAsiaTheme="minorEastAsia"/>
          <w:lang w:eastAsia="ja-JP"/>
        </w:rPr>
        <w:t xml:space="preserve">, </w:t>
      </w:r>
      <w:proofErr w:type="spellStart"/>
      <w:r w:rsidRPr="00E75FAA">
        <w:rPr>
          <w:rFonts w:eastAsiaTheme="minorEastAsia"/>
          <w:lang w:eastAsia="ja-JP"/>
        </w:rPr>
        <w:t>რომელსაც</w:t>
      </w:r>
      <w:proofErr w:type="spellEnd"/>
      <w:r w:rsidRPr="00E75FAA">
        <w:rPr>
          <w:rFonts w:eastAsiaTheme="minorEastAsia"/>
          <w:lang w:eastAsia="ja-JP"/>
        </w:rPr>
        <w:t xml:space="preserve"> </w:t>
      </w:r>
      <w:proofErr w:type="spellStart"/>
      <w:r w:rsidRPr="00E75FAA">
        <w:rPr>
          <w:rFonts w:eastAsiaTheme="minorEastAsia"/>
          <w:lang w:eastAsia="ja-JP"/>
        </w:rPr>
        <w:t>მწარმოებელი</w:t>
      </w:r>
      <w:proofErr w:type="spellEnd"/>
      <w:r w:rsidRPr="00E75FAA">
        <w:rPr>
          <w:rFonts w:eastAsiaTheme="minorEastAsia"/>
          <w:lang w:eastAsia="ja-JP"/>
        </w:rPr>
        <w:t xml:space="preserve"> </w:t>
      </w:r>
      <w:proofErr w:type="spellStart"/>
      <w:r w:rsidRPr="00E75FAA">
        <w:rPr>
          <w:rFonts w:eastAsiaTheme="minorEastAsia"/>
          <w:lang w:eastAsia="ja-JP"/>
        </w:rPr>
        <w:t>აძლევს</w:t>
      </w:r>
      <w:proofErr w:type="spellEnd"/>
      <w:r w:rsidRPr="00E75FAA">
        <w:rPr>
          <w:rFonts w:eastAsiaTheme="minorEastAsia"/>
          <w:lang w:eastAsia="ja-JP"/>
        </w:rPr>
        <w:t xml:space="preserve"> </w:t>
      </w:r>
      <w:proofErr w:type="spellStart"/>
      <w:r w:rsidRPr="00E75FAA">
        <w:rPr>
          <w:rFonts w:eastAsiaTheme="minorEastAsia"/>
          <w:lang w:eastAsia="ja-JP"/>
        </w:rPr>
        <w:t>პარტნიორ</w:t>
      </w:r>
      <w:proofErr w:type="spellEnd"/>
      <w:r w:rsidRPr="00E75FAA">
        <w:rPr>
          <w:rFonts w:eastAsiaTheme="minorEastAsia"/>
          <w:lang w:eastAsia="ja-JP"/>
        </w:rPr>
        <w:t xml:space="preserve"> </w:t>
      </w:r>
      <w:proofErr w:type="spellStart"/>
      <w:r w:rsidRPr="00E75FAA">
        <w:rPr>
          <w:rFonts w:eastAsiaTheme="minorEastAsia"/>
          <w:lang w:eastAsia="ja-JP"/>
        </w:rPr>
        <w:t>კომპანიებს</w:t>
      </w:r>
      <w:proofErr w:type="spellEnd"/>
      <w:r w:rsidRPr="00E75FAA">
        <w:rPr>
          <w:rFonts w:eastAsiaTheme="minorEastAsia"/>
          <w:lang w:eastAsia="ja-JP"/>
        </w:rPr>
        <w:t xml:space="preserve"> (reseller) </w:t>
      </w:r>
      <w:proofErr w:type="spellStart"/>
      <w:r w:rsidRPr="00E75FAA">
        <w:rPr>
          <w:rFonts w:eastAsiaTheme="minorEastAsia"/>
          <w:lang w:eastAsia="ja-JP"/>
        </w:rPr>
        <w:t>იმის</w:t>
      </w:r>
      <w:proofErr w:type="spellEnd"/>
      <w:r w:rsidRPr="00E75FAA">
        <w:rPr>
          <w:rFonts w:eastAsiaTheme="minorEastAsia"/>
          <w:lang w:eastAsia="ja-JP"/>
        </w:rPr>
        <w:t xml:space="preserve"> </w:t>
      </w:r>
      <w:proofErr w:type="spellStart"/>
      <w:r w:rsidRPr="00E75FAA">
        <w:rPr>
          <w:rFonts w:eastAsiaTheme="minorEastAsia"/>
          <w:lang w:eastAsia="ja-JP"/>
        </w:rPr>
        <w:t>დასტურად</w:t>
      </w:r>
      <w:proofErr w:type="spellEnd"/>
      <w:r w:rsidRPr="00E75FAA">
        <w:rPr>
          <w:rFonts w:eastAsiaTheme="minorEastAsia"/>
          <w:lang w:eastAsia="ja-JP"/>
        </w:rPr>
        <w:t xml:space="preserve">, </w:t>
      </w:r>
      <w:proofErr w:type="spellStart"/>
      <w:r w:rsidRPr="00E75FAA">
        <w:rPr>
          <w:rFonts w:eastAsiaTheme="minorEastAsia"/>
          <w:lang w:eastAsia="ja-JP"/>
        </w:rPr>
        <w:t>რომ</w:t>
      </w:r>
      <w:proofErr w:type="spellEnd"/>
      <w:r w:rsidRPr="00E75FAA">
        <w:rPr>
          <w:rFonts w:eastAsiaTheme="minorEastAsia"/>
          <w:lang w:eastAsia="ja-JP"/>
        </w:rPr>
        <w:t xml:space="preserve"> </w:t>
      </w:r>
      <w:proofErr w:type="spellStart"/>
      <w:r w:rsidRPr="00E75FAA">
        <w:rPr>
          <w:rFonts w:eastAsiaTheme="minorEastAsia"/>
          <w:lang w:eastAsia="ja-JP"/>
        </w:rPr>
        <w:t>ნამდვილად</w:t>
      </w:r>
      <w:proofErr w:type="spellEnd"/>
      <w:r w:rsidRPr="00E75FAA">
        <w:rPr>
          <w:rFonts w:eastAsiaTheme="minorEastAsia"/>
          <w:lang w:eastAsia="ja-JP"/>
        </w:rPr>
        <w:t xml:space="preserve"> </w:t>
      </w:r>
      <w:proofErr w:type="spellStart"/>
      <w:r w:rsidRPr="00E75FAA">
        <w:rPr>
          <w:rFonts w:eastAsiaTheme="minorEastAsia"/>
          <w:lang w:eastAsia="ja-JP"/>
        </w:rPr>
        <w:t>არიან</w:t>
      </w:r>
      <w:proofErr w:type="spellEnd"/>
      <w:r w:rsidRPr="00E75FAA">
        <w:rPr>
          <w:rFonts w:eastAsiaTheme="minorEastAsia"/>
          <w:lang w:eastAsia="ja-JP"/>
        </w:rPr>
        <w:t xml:space="preserve"> </w:t>
      </w:r>
      <w:proofErr w:type="spellStart"/>
      <w:r w:rsidRPr="00E75FAA">
        <w:rPr>
          <w:rFonts w:eastAsiaTheme="minorEastAsia"/>
          <w:lang w:eastAsia="ja-JP"/>
        </w:rPr>
        <w:t>მწარმოებლის</w:t>
      </w:r>
      <w:proofErr w:type="spellEnd"/>
      <w:r w:rsidRPr="00E75FAA">
        <w:rPr>
          <w:rFonts w:eastAsiaTheme="minorEastAsia"/>
          <w:lang w:eastAsia="ja-JP"/>
        </w:rPr>
        <w:t xml:space="preserve"> </w:t>
      </w:r>
      <w:proofErr w:type="spellStart"/>
      <w:r w:rsidRPr="00E75FAA">
        <w:rPr>
          <w:rFonts w:eastAsiaTheme="minorEastAsia"/>
          <w:lang w:eastAsia="ja-JP"/>
        </w:rPr>
        <w:t>მიერ</w:t>
      </w:r>
      <w:proofErr w:type="spellEnd"/>
      <w:r w:rsidRPr="00E75FAA">
        <w:rPr>
          <w:rFonts w:eastAsiaTheme="minorEastAsia"/>
          <w:lang w:eastAsia="ja-JP"/>
        </w:rPr>
        <w:t xml:space="preserve"> </w:t>
      </w:r>
      <w:proofErr w:type="spellStart"/>
      <w:r w:rsidRPr="00E75FAA">
        <w:rPr>
          <w:rFonts w:eastAsiaTheme="minorEastAsia"/>
          <w:lang w:eastAsia="ja-JP"/>
        </w:rPr>
        <w:t>აკრედიტირებული</w:t>
      </w:r>
      <w:proofErr w:type="spellEnd"/>
      <w:r w:rsidRPr="00E75FAA">
        <w:rPr>
          <w:rFonts w:eastAsiaTheme="minorEastAsia"/>
          <w:lang w:eastAsia="ja-JP"/>
        </w:rPr>
        <w:t xml:space="preserve"> </w:t>
      </w:r>
      <w:proofErr w:type="spellStart"/>
      <w:r w:rsidRPr="00E75FAA">
        <w:rPr>
          <w:rFonts w:eastAsiaTheme="minorEastAsia"/>
          <w:lang w:eastAsia="ja-JP"/>
        </w:rPr>
        <w:t>პარტნიორები</w:t>
      </w:r>
      <w:proofErr w:type="spellEnd"/>
      <w:r w:rsidRPr="00E75FAA">
        <w:rPr>
          <w:rFonts w:eastAsiaTheme="minorEastAsia"/>
          <w:lang w:eastAsia="ja-JP"/>
        </w:rPr>
        <w:t xml:space="preserve"> </w:t>
      </w:r>
      <w:proofErr w:type="spellStart"/>
      <w:r w:rsidRPr="00E75FAA">
        <w:rPr>
          <w:rFonts w:eastAsiaTheme="minorEastAsia"/>
          <w:lang w:eastAsia="ja-JP"/>
        </w:rPr>
        <w:t>ან</w:t>
      </w:r>
      <w:proofErr w:type="spellEnd"/>
      <w:r w:rsidRPr="00E75FAA">
        <w:rPr>
          <w:rFonts w:eastAsiaTheme="minorEastAsia"/>
          <w:lang w:eastAsia="ja-JP"/>
        </w:rPr>
        <w:t xml:space="preserve"> </w:t>
      </w:r>
      <w:proofErr w:type="spellStart"/>
      <w:r w:rsidRPr="00E75FAA">
        <w:rPr>
          <w:rFonts w:eastAsiaTheme="minorEastAsia"/>
          <w:lang w:eastAsia="ja-JP"/>
        </w:rPr>
        <w:t>პარტნიორობის</w:t>
      </w:r>
      <w:proofErr w:type="spellEnd"/>
      <w:r w:rsidRPr="00E75FAA">
        <w:rPr>
          <w:rFonts w:eastAsiaTheme="minorEastAsia"/>
          <w:lang w:eastAsia="ja-JP"/>
        </w:rPr>
        <w:t xml:space="preserve"> </w:t>
      </w:r>
      <w:proofErr w:type="spellStart"/>
      <w:r w:rsidRPr="00E75FAA">
        <w:rPr>
          <w:rFonts w:eastAsiaTheme="minorEastAsia"/>
          <w:lang w:eastAsia="ja-JP"/>
        </w:rPr>
        <w:t>დამადასტურებელი</w:t>
      </w:r>
      <w:proofErr w:type="spellEnd"/>
      <w:r w:rsidRPr="00E75FAA">
        <w:rPr>
          <w:rFonts w:eastAsiaTheme="minorEastAsia"/>
          <w:lang w:eastAsia="ja-JP"/>
        </w:rPr>
        <w:t xml:space="preserve"> </w:t>
      </w:r>
      <w:proofErr w:type="spellStart"/>
      <w:r w:rsidRPr="00E75FAA">
        <w:rPr>
          <w:rFonts w:eastAsiaTheme="minorEastAsia"/>
          <w:lang w:eastAsia="ja-JP"/>
        </w:rPr>
        <w:t>სხვა</w:t>
      </w:r>
      <w:proofErr w:type="spellEnd"/>
      <w:r w:rsidRPr="00E75FAA">
        <w:rPr>
          <w:rFonts w:eastAsiaTheme="minorEastAsia"/>
          <w:lang w:eastAsia="ja-JP"/>
        </w:rPr>
        <w:t xml:space="preserve"> </w:t>
      </w:r>
      <w:proofErr w:type="spellStart"/>
      <w:r w:rsidRPr="00E75FAA">
        <w:rPr>
          <w:rFonts w:eastAsiaTheme="minorEastAsia"/>
          <w:lang w:eastAsia="ja-JP"/>
        </w:rPr>
        <w:t>დოკუმენტი</w:t>
      </w:r>
      <w:proofErr w:type="spellEnd"/>
      <w:r w:rsidR="006D0F21" w:rsidRPr="00E75FAA">
        <w:rPr>
          <w:rFonts w:eastAsiaTheme="minorEastAsia"/>
          <w:lang w:val="ka-GE" w:eastAsia="ja-JP"/>
        </w:rPr>
        <w:t>;</w:t>
      </w:r>
    </w:p>
    <w:p w14:paraId="0F1E4D84" w14:textId="60457DBB" w:rsidR="00091A03" w:rsidRPr="00ED42C4" w:rsidRDefault="00091A03" w:rsidP="00ED42C4">
      <w:pPr>
        <w:pStyle w:val="ListParagraph"/>
        <w:numPr>
          <w:ilvl w:val="0"/>
          <w:numId w:val="23"/>
        </w:numPr>
        <w:rPr>
          <w:rFonts w:eastAsiaTheme="minorEastAsia"/>
          <w:lang w:eastAsia="ja-JP"/>
        </w:rPr>
      </w:pPr>
      <w:proofErr w:type="spellStart"/>
      <w:r w:rsidRPr="00091A03">
        <w:rPr>
          <w:rFonts w:eastAsiaTheme="minorEastAsia"/>
          <w:lang w:eastAsia="ja-JP"/>
        </w:rPr>
        <w:t>შემოთავაზებული</w:t>
      </w:r>
      <w:proofErr w:type="spellEnd"/>
      <w:r w:rsidRPr="00091A03">
        <w:rPr>
          <w:rFonts w:eastAsiaTheme="minorEastAsia"/>
          <w:lang w:eastAsia="ja-JP"/>
        </w:rPr>
        <w:t xml:space="preserve"> </w:t>
      </w:r>
      <w:proofErr w:type="spellStart"/>
      <w:r w:rsidRPr="00091A03">
        <w:rPr>
          <w:rFonts w:eastAsiaTheme="minorEastAsia"/>
          <w:lang w:eastAsia="ja-JP"/>
        </w:rPr>
        <w:t>პროდუქტის</w:t>
      </w:r>
      <w:proofErr w:type="spellEnd"/>
      <w:r w:rsidRPr="00091A03">
        <w:rPr>
          <w:rFonts w:eastAsiaTheme="minorEastAsia"/>
          <w:lang w:eastAsia="ja-JP"/>
        </w:rPr>
        <w:t xml:space="preserve"> </w:t>
      </w:r>
      <w:proofErr w:type="spellStart"/>
      <w:r w:rsidR="00ED42C4">
        <w:rPr>
          <w:rFonts w:eastAsiaTheme="minorEastAsia"/>
          <w:lang w:eastAsia="ja-JP"/>
        </w:rPr>
        <w:t>პრეზენტაცი</w:t>
      </w:r>
      <w:proofErr w:type="spellEnd"/>
      <w:r w:rsidR="00ED42C4">
        <w:rPr>
          <w:rFonts w:eastAsiaTheme="minorEastAsia"/>
          <w:lang w:val="ka-GE" w:eastAsia="ja-JP"/>
        </w:rPr>
        <w:t>ა</w:t>
      </w:r>
      <w:r w:rsidRPr="00091A03">
        <w:rPr>
          <w:rFonts w:eastAsiaTheme="minorEastAsia"/>
          <w:lang w:eastAsia="ja-JP"/>
        </w:rPr>
        <w:t xml:space="preserve"> </w:t>
      </w:r>
      <w:r w:rsidR="00ED42C4">
        <w:rPr>
          <w:rFonts w:eastAsiaTheme="minorEastAsia"/>
          <w:lang w:val="ka-GE" w:eastAsia="ja-JP"/>
        </w:rPr>
        <w:t>ან/</w:t>
      </w:r>
      <w:proofErr w:type="spellStart"/>
      <w:r w:rsidRPr="00091A03">
        <w:rPr>
          <w:rFonts w:eastAsiaTheme="minorEastAsia"/>
          <w:lang w:eastAsia="ja-JP"/>
        </w:rPr>
        <w:t>და</w:t>
      </w:r>
      <w:proofErr w:type="spellEnd"/>
      <w:r w:rsidRPr="00091A03">
        <w:rPr>
          <w:rFonts w:eastAsiaTheme="minorEastAsia"/>
          <w:lang w:eastAsia="ja-JP"/>
        </w:rPr>
        <w:t xml:space="preserve"> datasheet </w:t>
      </w:r>
      <w:proofErr w:type="spellStart"/>
      <w:r w:rsidRPr="00091A03">
        <w:rPr>
          <w:rFonts w:eastAsiaTheme="minorEastAsia"/>
          <w:lang w:eastAsia="ja-JP"/>
        </w:rPr>
        <w:t>ფაილები</w:t>
      </w:r>
      <w:proofErr w:type="spellEnd"/>
      <w:r w:rsidRPr="00091A03">
        <w:rPr>
          <w:rFonts w:eastAsiaTheme="minorEastAsia"/>
          <w:lang w:eastAsia="ja-JP"/>
        </w:rPr>
        <w:t>;</w:t>
      </w:r>
    </w:p>
    <w:p w14:paraId="4B6F8C5D" w14:textId="7F0E15B4" w:rsidR="00ED42C4" w:rsidRPr="000A4CDF" w:rsidRDefault="00ED42C4" w:rsidP="00ED42C4">
      <w:pPr>
        <w:pStyle w:val="ListParagraph"/>
        <w:numPr>
          <w:ilvl w:val="0"/>
          <w:numId w:val="23"/>
        </w:numPr>
        <w:rPr>
          <w:rFonts w:eastAsiaTheme="minorEastAsia"/>
          <w:lang w:eastAsia="ja-JP"/>
        </w:rPr>
      </w:pPr>
      <w:proofErr w:type="spellStart"/>
      <w:r w:rsidRPr="00ED42C4">
        <w:rPr>
          <w:rFonts w:eastAsiaTheme="minorEastAsia"/>
          <w:lang w:eastAsia="ja-JP"/>
        </w:rPr>
        <w:t>კომპანიის</w:t>
      </w:r>
      <w:proofErr w:type="spellEnd"/>
      <w:r w:rsidRPr="00ED42C4">
        <w:rPr>
          <w:rFonts w:eastAsiaTheme="minorEastAsia"/>
          <w:lang w:eastAsia="ja-JP"/>
        </w:rPr>
        <w:t xml:space="preserve"> </w:t>
      </w:r>
      <w:proofErr w:type="spellStart"/>
      <w:r w:rsidRPr="00ED42C4">
        <w:rPr>
          <w:rFonts w:eastAsiaTheme="minorEastAsia"/>
          <w:lang w:eastAsia="ja-JP"/>
        </w:rPr>
        <w:t>საქმიანობის</w:t>
      </w:r>
      <w:proofErr w:type="spellEnd"/>
      <w:r w:rsidRPr="00ED42C4">
        <w:rPr>
          <w:rFonts w:eastAsiaTheme="minorEastAsia"/>
          <w:lang w:eastAsia="ja-JP"/>
        </w:rPr>
        <w:t xml:space="preserve"> </w:t>
      </w:r>
      <w:proofErr w:type="spellStart"/>
      <w:r w:rsidRPr="00ED42C4">
        <w:rPr>
          <w:rFonts w:eastAsiaTheme="minorEastAsia"/>
          <w:lang w:eastAsia="ja-JP"/>
        </w:rPr>
        <w:t>შესახებ</w:t>
      </w:r>
      <w:proofErr w:type="spellEnd"/>
      <w:r w:rsidRPr="00ED42C4">
        <w:rPr>
          <w:rFonts w:eastAsiaTheme="minorEastAsia"/>
          <w:lang w:eastAsia="ja-JP"/>
        </w:rPr>
        <w:t xml:space="preserve"> </w:t>
      </w:r>
      <w:proofErr w:type="spellStart"/>
      <w:r w:rsidRPr="00ED42C4">
        <w:rPr>
          <w:rFonts w:eastAsiaTheme="minorEastAsia"/>
          <w:lang w:eastAsia="ja-JP"/>
        </w:rPr>
        <w:t>ინფორმაცია</w:t>
      </w:r>
      <w:proofErr w:type="spellEnd"/>
      <w:r w:rsidRPr="00ED42C4">
        <w:rPr>
          <w:rFonts w:eastAsiaTheme="minorEastAsia"/>
          <w:lang w:eastAsia="ja-JP"/>
        </w:rPr>
        <w:t xml:space="preserve">, </w:t>
      </w:r>
      <w:proofErr w:type="spellStart"/>
      <w:r w:rsidRPr="00ED42C4">
        <w:rPr>
          <w:rFonts w:eastAsiaTheme="minorEastAsia"/>
          <w:lang w:eastAsia="ja-JP"/>
        </w:rPr>
        <w:t>საქმიანობის</w:t>
      </w:r>
      <w:proofErr w:type="spellEnd"/>
      <w:r w:rsidRPr="00ED42C4">
        <w:rPr>
          <w:rFonts w:eastAsiaTheme="minorEastAsia"/>
          <w:lang w:eastAsia="ja-JP"/>
        </w:rPr>
        <w:t xml:space="preserve"> </w:t>
      </w:r>
      <w:proofErr w:type="spellStart"/>
      <w:r w:rsidRPr="00ED42C4">
        <w:rPr>
          <w:rFonts w:eastAsiaTheme="minorEastAsia"/>
          <w:lang w:eastAsia="ja-JP"/>
        </w:rPr>
        <w:t>მოკლე</w:t>
      </w:r>
      <w:proofErr w:type="spellEnd"/>
      <w:r w:rsidRPr="00ED42C4">
        <w:rPr>
          <w:rFonts w:eastAsiaTheme="minorEastAsia"/>
          <w:lang w:eastAsia="ja-JP"/>
        </w:rPr>
        <w:t xml:space="preserve"> </w:t>
      </w:r>
      <w:proofErr w:type="spellStart"/>
      <w:r w:rsidRPr="00ED42C4">
        <w:rPr>
          <w:rFonts w:eastAsiaTheme="minorEastAsia"/>
          <w:lang w:eastAsia="ja-JP"/>
        </w:rPr>
        <w:t>აღწერილობა</w:t>
      </w:r>
      <w:proofErr w:type="spellEnd"/>
      <w:r w:rsidRPr="00ED42C4">
        <w:rPr>
          <w:rFonts w:eastAsiaTheme="minorEastAsia"/>
          <w:lang w:eastAsia="ja-JP"/>
        </w:rPr>
        <w:t xml:space="preserve"> (</w:t>
      </w:r>
      <w:proofErr w:type="spellStart"/>
      <w:r w:rsidRPr="00ED42C4">
        <w:rPr>
          <w:rFonts w:eastAsiaTheme="minorEastAsia"/>
          <w:lang w:eastAsia="ja-JP"/>
        </w:rPr>
        <w:t>გამოცდილება</w:t>
      </w:r>
      <w:proofErr w:type="spellEnd"/>
      <w:r w:rsidRPr="00ED42C4">
        <w:rPr>
          <w:rFonts w:eastAsiaTheme="minorEastAsia"/>
          <w:lang w:eastAsia="ja-JP"/>
        </w:rPr>
        <w:t xml:space="preserve">, </w:t>
      </w:r>
      <w:proofErr w:type="spellStart"/>
      <w:r w:rsidRPr="00ED42C4">
        <w:rPr>
          <w:rFonts w:eastAsiaTheme="minorEastAsia"/>
          <w:lang w:eastAsia="ja-JP"/>
        </w:rPr>
        <w:t>კლიენტების</w:t>
      </w:r>
      <w:proofErr w:type="spellEnd"/>
      <w:r w:rsidRPr="00ED42C4">
        <w:rPr>
          <w:rFonts w:eastAsiaTheme="minorEastAsia"/>
          <w:lang w:eastAsia="ja-JP"/>
        </w:rPr>
        <w:t xml:space="preserve"> </w:t>
      </w:r>
      <w:proofErr w:type="spellStart"/>
      <w:r w:rsidRPr="00ED42C4">
        <w:rPr>
          <w:rFonts w:eastAsiaTheme="minorEastAsia"/>
          <w:lang w:eastAsia="ja-JP"/>
        </w:rPr>
        <w:t>სია</w:t>
      </w:r>
      <w:proofErr w:type="spellEnd"/>
      <w:r w:rsidRPr="00ED42C4">
        <w:rPr>
          <w:rFonts w:eastAsiaTheme="minorEastAsia"/>
          <w:lang w:eastAsia="ja-JP"/>
        </w:rPr>
        <w:t xml:space="preserve">) </w:t>
      </w:r>
      <w:proofErr w:type="spellStart"/>
      <w:r w:rsidRPr="00ED42C4">
        <w:rPr>
          <w:rFonts w:eastAsiaTheme="minorEastAsia"/>
          <w:lang w:eastAsia="ja-JP"/>
        </w:rPr>
        <w:t>და</w:t>
      </w:r>
      <w:proofErr w:type="spellEnd"/>
      <w:r w:rsidRPr="00ED42C4">
        <w:rPr>
          <w:rFonts w:eastAsiaTheme="minorEastAsia"/>
          <w:lang w:eastAsia="ja-JP"/>
        </w:rPr>
        <w:t xml:space="preserve"> </w:t>
      </w:r>
      <w:proofErr w:type="spellStart"/>
      <w:r w:rsidRPr="00ED42C4">
        <w:rPr>
          <w:rFonts w:eastAsiaTheme="minorEastAsia"/>
          <w:lang w:eastAsia="ja-JP"/>
        </w:rPr>
        <w:t>მსგავსი</w:t>
      </w:r>
      <w:proofErr w:type="spellEnd"/>
      <w:r w:rsidRPr="00ED42C4">
        <w:rPr>
          <w:rFonts w:eastAsiaTheme="minorEastAsia"/>
          <w:lang w:eastAsia="ja-JP"/>
        </w:rPr>
        <w:t xml:space="preserve"> </w:t>
      </w:r>
      <w:proofErr w:type="spellStart"/>
      <w:r w:rsidRPr="00ED42C4">
        <w:rPr>
          <w:rFonts w:eastAsiaTheme="minorEastAsia"/>
          <w:lang w:eastAsia="ja-JP"/>
        </w:rPr>
        <w:t>ტიპის</w:t>
      </w:r>
      <w:proofErr w:type="spellEnd"/>
      <w:r w:rsidRPr="00ED42C4">
        <w:rPr>
          <w:rFonts w:eastAsiaTheme="minorEastAsia"/>
          <w:lang w:eastAsia="ja-JP"/>
        </w:rPr>
        <w:t xml:space="preserve"> </w:t>
      </w:r>
      <w:proofErr w:type="spellStart"/>
      <w:r w:rsidRPr="00ED42C4">
        <w:rPr>
          <w:rFonts w:eastAsiaTheme="minorEastAsia"/>
          <w:lang w:eastAsia="ja-JP"/>
        </w:rPr>
        <w:t>მომსახურების</w:t>
      </w:r>
      <w:proofErr w:type="spellEnd"/>
      <w:r w:rsidRPr="00ED42C4">
        <w:rPr>
          <w:rFonts w:eastAsiaTheme="minorEastAsia"/>
          <w:lang w:eastAsia="ja-JP"/>
        </w:rPr>
        <w:t xml:space="preserve"> </w:t>
      </w:r>
      <w:proofErr w:type="spellStart"/>
      <w:r w:rsidRPr="00ED42C4">
        <w:rPr>
          <w:rFonts w:eastAsiaTheme="minorEastAsia"/>
          <w:lang w:eastAsia="ja-JP"/>
        </w:rPr>
        <w:t>მინიმუმ</w:t>
      </w:r>
      <w:proofErr w:type="spellEnd"/>
      <w:r w:rsidRPr="00ED42C4">
        <w:rPr>
          <w:rFonts w:eastAsiaTheme="minorEastAsia"/>
          <w:lang w:eastAsia="ja-JP"/>
        </w:rPr>
        <w:t xml:space="preserve"> </w:t>
      </w:r>
      <w:proofErr w:type="spellStart"/>
      <w:r w:rsidRPr="00ED42C4">
        <w:rPr>
          <w:rFonts w:eastAsiaTheme="minorEastAsia"/>
          <w:lang w:eastAsia="ja-JP"/>
        </w:rPr>
        <w:t>ორი</w:t>
      </w:r>
      <w:proofErr w:type="spellEnd"/>
      <w:r w:rsidRPr="00ED42C4">
        <w:rPr>
          <w:rFonts w:eastAsiaTheme="minorEastAsia"/>
          <w:lang w:eastAsia="ja-JP"/>
        </w:rPr>
        <w:t xml:space="preserve"> </w:t>
      </w:r>
      <w:proofErr w:type="spellStart"/>
      <w:r w:rsidRPr="00ED42C4">
        <w:rPr>
          <w:rFonts w:eastAsiaTheme="minorEastAsia"/>
          <w:lang w:eastAsia="ja-JP"/>
        </w:rPr>
        <w:t>ხელშეკრულების</w:t>
      </w:r>
      <w:proofErr w:type="spellEnd"/>
      <w:r w:rsidRPr="00ED42C4">
        <w:rPr>
          <w:rFonts w:eastAsiaTheme="minorEastAsia"/>
          <w:lang w:eastAsia="ja-JP"/>
        </w:rPr>
        <w:t xml:space="preserve"> </w:t>
      </w:r>
      <w:proofErr w:type="spellStart"/>
      <w:r w:rsidRPr="00ED42C4">
        <w:rPr>
          <w:rFonts w:eastAsiaTheme="minorEastAsia"/>
          <w:lang w:eastAsia="ja-JP"/>
        </w:rPr>
        <w:t>წარმატებით</w:t>
      </w:r>
      <w:proofErr w:type="spellEnd"/>
      <w:r w:rsidRPr="00ED42C4">
        <w:rPr>
          <w:rFonts w:eastAsiaTheme="minorEastAsia"/>
          <w:lang w:eastAsia="ja-JP"/>
        </w:rPr>
        <w:t xml:space="preserve"> </w:t>
      </w:r>
      <w:proofErr w:type="spellStart"/>
      <w:r w:rsidRPr="00ED42C4">
        <w:rPr>
          <w:rFonts w:eastAsiaTheme="minorEastAsia"/>
          <w:lang w:eastAsia="ja-JP"/>
        </w:rPr>
        <w:t>დასრულების</w:t>
      </w:r>
      <w:proofErr w:type="spellEnd"/>
      <w:r w:rsidRPr="00ED42C4">
        <w:rPr>
          <w:rFonts w:eastAsiaTheme="minorEastAsia"/>
          <w:lang w:eastAsia="ja-JP"/>
        </w:rPr>
        <w:t xml:space="preserve"> </w:t>
      </w:r>
      <w:proofErr w:type="spellStart"/>
      <w:r w:rsidRPr="00ED42C4">
        <w:rPr>
          <w:rFonts w:eastAsiaTheme="minorEastAsia"/>
          <w:lang w:eastAsia="ja-JP"/>
        </w:rPr>
        <w:t>დამადასტურებელი</w:t>
      </w:r>
      <w:proofErr w:type="spellEnd"/>
      <w:r w:rsidRPr="00ED42C4">
        <w:rPr>
          <w:rFonts w:eastAsiaTheme="minorEastAsia"/>
          <w:lang w:eastAsia="ja-JP"/>
        </w:rPr>
        <w:t xml:space="preserve"> </w:t>
      </w:r>
      <w:proofErr w:type="spellStart"/>
      <w:r w:rsidRPr="00ED42C4">
        <w:rPr>
          <w:rFonts w:eastAsiaTheme="minorEastAsia"/>
          <w:lang w:eastAsia="ja-JP"/>
        </w:rPr>
        <w:t>დოკუმენტი</w:t>
      </w:r>
      <w:proofErr w:type="spellEnd"/>
      <w:r w:rsidRPr="00ED42C4">
        <w:rPr>
          <w:rFonts w:eastAsiaTheme="minorEastAsia"/>
          <w:lang w:eastAsia="ja-JP"/>
        </w:rPr>
        <w:t xml:space="preserve"> (</w:t>
      </w:r>
      <w:proofErr w:type="spellStart"/>
      <w:r w:rsidRPr="00ED42C4">
        <w:rPr>
          <w:rFonts w:eastAsiaTheme="minorEastAsia"/>
          <w:lang w:eastAsia="ja-JP"/>
        </w:rPr>
        <w:t>ხელშეკრულება</w:t>
      </w:r>
      <w:proofErr w:type="spellEnd"/>
      <w:r w:rsidRPr="00ED42C4">
        <w:rPr>
          <w:rFonts w:eastAsiaTheme="minorEastAsia"/>
          <w:lang w:eastAsia="ja-JP"/>
        </w:rPr>
        <w:t xml:space="preserve"> </w:t>
      </w:r>
      <w:proofErr w:type="spellStart"/>
      <w:r w:rsidRPr="00ED42C4">
        <w:rPr>
          <w:rFonts w:eastAsiaTheme="minorEastAsia"/>
          <w:lang w:eastAsia="ja-JP"/>
        </w:rPr>
        <w:t>და</w:t>
      </w:r>
      <w:proofErr w:type="spellEnd"/>
      <w:r w:rsidRPr="00ED42C4">
        <w:rPr>
          <w:rFonts w:eastAsiaTheme="minorEastAsia"/>
          <w:lang w:eastAsia="ja-JP"/>
        </w:rPr>
        <w:t xml:space="preserve"> </w:t>
      </w:r>
      <w:proofErr w:type="spellStart"/>
      <w:r w:rsidRPr="00ED42C4">
        <w:rPr>
          <w:rFonts w:eastAsiaTheme="minorEastAsia"/>
          <w:lang w:eastAsia="ja-JP"/>
        </w:rPr>
        <w:t>მიღება-ჩაბარების</w:t>
      </w:r>
      <w:proofErr w:type="spellEnd"/>
      <w:r w:rsidRPr="00ED42C4">
        <w:rPr>
          <w:rFonts w:eastAsiaTheme="minorEastAsia"/>
          <w:lang w:eastAsia="ja-JP"/>
        </w:rPr>
        <w:t xml:space="preserve"> </w:t>
      </w:r>
      <w:proofErr w:type="spellStart"/>
      <w:r w:rsidRPr="00ED42C4">
        <w:rPr>
          <w:rFonts w:eastAsiaTheme="minorEastAsia"/>
          <w:lang w:eastAsia="ja-JP"/>
        </w:rPr>
        <w:t>აქტი</w:t>
      </w:r>
      <w:proofErr w:type="spellEnd"/>
      <w:r w:rsidRPr="00ED42C4">
        <w:rPr>
          <w:rFonts w:eastAsiaTheme="minorEastAsia"/>
          <w:lang w:eastAsia="ja-JP"/>
        </w:rPr>
        <w:t xml:space="preserve">) </w:t>
      </w:r>
      <w:proofErr w:type="spellStart"/>
      <w:r w:rsidRPr="00ED42C4">
        <w:rPr>
          <w:rFonts w:eastAsiaTheme="minorEastAsia"/>
          <w:lang w:eastAsia="ja-JP"/>
        </w:rPr>
        <w:t>რომელიც</w:t>
      </w:r>
      <w:proofErr w:type="spellEnd"/>
      <w:r w:rsidRPr="00ED42C4">
        <w:rPr>
          <w:rFonts w:eastAsiaTheme="minorEastAsia"/>
          <w:lang w:eastAsia="ja-JP"/>
        </w:rPr>
        <w:t xml:space="preserve"> </w:t>
      </w:r>
      <w:proofErr w:type="spellStart"/>
      <w:r w:rsidRPr="00ED42C4">
        <w:rPr>
          <w:rFonts w:eastAsiaTheme="minorEastAsia"/>
          <w:lang w:eastAsia="ja-JP"/>
        </w:rPr>
        <w:t>განხორციელებული</w:t>
      </w:r>
      <w:proofErr w:type="spellEnd"/>
      <w:r w:rsidRPr="00ED42C4">
        <w:rPr>
          <w:rFonts w:eastAsiaTheme="minorEastAsia"/>
          <w:lang w:eastAsia="ja-JP"/>
        </w:rPr>
        <w:t xml:space="preserve"> </w:t>
      </w:r>
      <w:proofErr w:type="spellStart"/>
      <w:r w:rsidRPr="00ED42C4">
        <w:rPr>
          <w:rFonts w:eastAsiaTheme="minorEastAsia"/>
          <w:lang w:eastAsia="ja-JP"/>
        </w:rPr>
        <w:t>უნდა</w:t>
      </w:r>
      <w:proofErr w:type="spellEnd"/>
      <w:r w:rsidRPr="00ED42C4">
        <w:rPr>
          <w:rFonts w:eastAsiaTheme="minorEastAsia"/>
          <w:lang w:eastAsia="ja-JP"/>
        </w:rPr>
        <w:t xml:space="preserve"> </w:t>
      </w:r>
      <w:proofErr w:type="spellStart"/>
      <w:r w:rsidRPr="00ED42C4">
        <w:rPr>
          <w:rFonts w:eastAsiaTheme="minorEastAsia"/>
          <w:lang w:eastAsia="ja-JP"/>
        </w:rPr>
        <w:t>იყოს</w:t>
      </w:r>
      <w:proofErr w:type="spellEnd"/>
      <w:r w:rsidRPr="00ED42C4">
        <w:rPr>
          <w:rFonts w:eastAsiaTheme="minorEastAsia"/>
          <w:lang w:eastAsia="ja-JP"/>
        </w:rPr>
        <w:t xml:space="preserve"> </w:t>
      </w:r>
      <w:proofErr w:type="spellStart"/>
      <w:r w:rsidRPr="00ED42C4">
        <w:rPr>
          <w:rFonts w:eastAsiaTheme="minorEastAsia"/>
          <w:lang w:eastAsia="ja-JP"/>
        </w:rPr>
        <w:t>ბოლო</w:t>
      </w:r>
      <w:proofErr w:type="spellEnd"/>
      <w:r w:rsidRPr="00ED42C4">
        <w:rPr>
          <w:rFonts w:eastAsiaTheme="minorEastAsia"/>
          <w:lang w:eastAsia="ja-JP"/>
        </w:rPr>
        <w:t xml:space="preserve"> 3 (</w:t>
      </w:r>
      <w:proofErr w:type="spellStart"/>
      <w:r w:rsidRPr="00ED42C4">
        <w:rPr>
          <w:rFonts w:eastAsiaTheme="minorEastAsia"/>
          <w:lang w:eastAsia="ja-JP"/>
        </w:rPr>
        <w:t>სამი</w:t>
      </w:r>
      <w:proofErr w:type="spellEnd"/>
      <w:r w:rsidRPr="00ED42C4">
        <w:rPr>
          <w:rFonts w:eastAsiaTheme="minorEastAsia"/>
          <w:lang w:eastAsia="ja-JP"/>
        </w:rPr>
        <w:t xml:space="preserve">) </w:t>
      </w:r>
      <w:proofErr w:type="spellStart"/>
      <w:r w:rsidRPr="00ED42C4">
        <w:rPr>
          <w:rFonts w:eastAsiaTheme="minorEastAsia"/>
          <w:lang w:eastAsia="ja-JP"/>
        </w:rPr>
        <w:t>წლის</w:t>
      </w:r>
      <w:proofErr w:type="spellEnd"/>
      <w:r w:rsidRPr="00ED42C4">
        <w:rPr>
          <w:rFonts w:eastAsiaTheme="minorEastAsia"/>
          <w:lang w:eastAsia="ja-JP"/>
        </w:rPr>
        <w:t xml:space="preserve"> </w:t>
      </w:r>
      <w:proofErr w:type="spellStart"/>
      <w:r w:rsidRPr="00ED42C4">
        <w:rPr>
          <w:rFonts w:eastAsiaTheme="minorEastAsia"/>
          <w:lang w:eastAsia="ja-JP"/>
        </w:rPr>
        <w:t>განმავლობაში</w:t>
      </w:r>
      <w:proofErr w:type="spellEnd"/>
      <w:r w:rsidRPr="00ED42C4">
        <w:rPr>
          <w:rFonts w:eastAsiaTheme="minorEastAsia"/>
          <w:lang w:eastAsia="ja-JP"/>
        </w:rPr>
        <w:t>;</w:t>
      </w:r>
    </w:p>
    <w:p w14:paraId="37CF211B" w14:textId="77777777" w:rsidR="0043167D" w:rsidRDefault="0043167D" w:rsidP="0043167D">
      <w:pPr>
        <w:jc w:val="left"/>
        <w:rPr>
          <w:rFonts w:eastAsiaTheme="minorEastAsia"/>
          <w:lang w:eastAsia="ja-JP"/>
        </w:rPr>
      </w:pPr>
    </w:p>
    <w:p w14:paraId="2035D1DE" w14:textId="77777777" w:rsidR="0043167D" w:rsidRDefault="0043167D" w:rsidP="0043167D">
      <w:pPr>
        <w:jc w:val="left"/>
        <w:rPr>
          <w:rFonts w:eastAsiaTheme="minorEastAsia"/>
          <w:lang w:eastAsia="ja-JP"/>
        </w:rPr>
      </w:pPr>
    </w:p>
    <w:p w14:paraId="0898C08C" w14:textId="565EF5B2" w:rsidR="00CB6AEC" w:rsidRDefault="00CB6AEC" w:rsidP="0043167D">
      <w:pPr>
        <w:jc w:val="left"/>
        <w:rPr>
          <w:rFonts w:eastAsiaTheme="majorEastAsia" w:cstheme="majorBidi"/>
          <w:b/>
          <w:color w:val="FF671B"/>
          <w:sz w:val="24"/>
          <w:szCs w:val="28"/>
          <w:lang w:val="ka-GE" w:eastAsia="ja-JP"/>
        </w:rPr>
      </w:pPr>
      <w:r w:rsidRPr="00CB6AEC">
        <w:rPr>
          <w:rFonts w:eastAsiaTheme="majorEastAsia" w:cstheme="majorBidi"/>
          <w:b/>
          <w:color w:val="FF671B"/>
          <w:sz w:val="24"/>
          <w:szCs w:val="28"/>
          <w:lang w:val="ka-GE" w:eastAsia="ja-JP"/>
        </w:rPr>
        <w:t>საკონტაქტო ინფორმაცია</w:t>
      </w:r>
      <w:r>
        <w:rPr>
          <w:rFonts w:eastAsiaTheme="majorEastAsia" w:cstheme="majorBidi"/>
          <w:b/>
          <w:color w:val="FF671B"/>
          <w:sz w:val="24"/>
          <w:szCs w:val="28"/>
          <w:lang w:val="ka-GE" w:eastAsia="ja-JP"/>
        </w:rPr>
        <w:t>:</w:t>
      </w:r>
    </w:p>
    <w:p w14:paraId="224BF0BB" w14:textId="77777777" w:rsidR="00CB6AEC" w:rsidRPr="00CB6AEC" w:rsidRDefault="00CB6AEC" w:rsidP="0043167D">
      <w:pPr>
        <w:jc w:val="left"/>
        <w:rPr>
          <w:rFonts w:eastAsiaTheme="majorEastAsia" w:cstheme="majorBidi"/>
          <w:b/>
          <w:color w:val="FF671B"/>
          <w:sz w:val="24"/>
          <w:szCs w:val="28"/>
          <w:lang w:val="ka-GE" w:eastAsia="ja-JP"/>
        </w:rPr>
      </w:pPr>
    </w:p>
    <w:p w14:paraId="000F3BA7" w14:textId="16D033E8" w:rsidR="00CB6AEC" w:rsidRPr="00CB6AEC" w:rsidRDefault="00CB6AEC" w:rsidP="00CB6AEC">
      <w:pPr>
        <w:jc w:val="left"/>
        <w:rPr>
          <w:rFonts w:eastAsiaTheme="minorEastAsia"/>
          <w:lang w:val="ka-GE" w:eastAsia="ja-JP"/>
        </w:rPr>
      </w:pPr>
      <w:proofErr w:type="spellStart"/>
      <w:proofErr w:type="gramStart"/>
      <w:r w:rsidRPr="00CB6AEC">
        <w:rPr>
          <w:rFonts w:eastAsiaTheme="minorEastAsia"/>
          <w:lang w:eastAsia="ja-JP"/>
        </w:rPr>
        <w:t>ტექნიკურ</w:t>
      </w:r>
      <w:proofErr w:type="spellEnd"/>
      <w:proofErr w:type="gramEnd"/>
      <w:r w:rsidRPr="00CB6AEC">
        <w:rPr>
          <w:rFonts w:eastAsiaTheme="minorEastAsia"/>
          <w:lang w:eastAsia="ja-JP"/>
        </w:rPr>
        <w:t xml:space="preserve"> </w:t>
      </w:r>
      <w:proofErr w:type="spellStart"/>
      <w:r w:rsidRPr="00CB6AEC">
        <w:rPr>
          <w:rFonts w:eastAsiaTheme="minorEastAsia"/>
          <w:lang w:eastAsia="ja-JP"/>
        </w:rPr>
        <w:t>საკითხთან</w:t>
      </w:r>
      <w:proofErr w:type="spellEnd"/>
      <w:r w:rsidRPr="00CB6AEC">
        <w:rPr>
          <w:rFonts w:eastAsiaTheme="minorEastAsia"/>
          <w:lang w:eastAsia="ja-JP"/>
        </w:rPr>
        <w:t xml:space="preserve"> </w:t>
      </w:r>
      <w:proofErr w:type="spellStart"/>
      <w:r w:rsidRPr="00CB6AEC">
        <w:rPr>
          <w:rFonts w:eastAsiaTheme="minorEastAsia"/>
          <w:lang w:eastAsia="ja-JP"/>
        </w:rPr>
        <w:t>დაკავშირებით</w:t>
      </w:r>
      <w:proofErr w:type="spellEnd"/>
      <w:r w:rsidRPr="00CB6AEC">
        <w:rPr>
          <w:rFonts w:eastAsiaTheme="minorEastAsia"/>
          <w:lang w:eastAsia="ja-JP"/>
        </w:rPr>
        <w:t xml:space="preserve"> </w:t>
      </w:r>
      <w:proofErr w:type="spellStart"/>
      <w:r w:rsidRPr="00CB6AEC">
        <w:rPr>
          <w:rFonts w:eastAsiaTheme="minorEastAsia"/>
          <w:lang w:eastAsia="ja-JP"/>
        </w:rPr>
        <w:t>დაუკავშირდით</w:t>
      </w:r>
      <w:proofErr w:type="spellEnd"/>
      <w:r w:rsidRPr="00CB6AEC">
        <w:rPr>
          <w:rFonts w:eastAsiaTheme="minorEastAsia"/>
          <w:lang w:eastAsia="ja-JP"/>
        </w:rPr>
        <w:t xml:space="preserve"> </w:t>
      </w:r>
      <w:r>
        <w:rPr>
          <w:rFonts w:eastAsiaTheme="minorEastAsia"/>
          <w:lang w:val="ka-GE" w:eastAsia="ja-JP"/>
        </w:rPr>
        <w:t>დავით მარიამიძეს</w:t>
      </w:r>
    </w:p>
    <w:p w14:paraId="63701C41" w14:textId="57C90553" w:rsidR="00CB6AEC" w:rsidRPr="00CB6AEC" w:rsidRDefault="00CB6AEC" w:rsidP="00CB6AEC">
      <w:pPr>
        <w:jc w:val="left"/>
        <w:rPr>
          <w:rFonts w:eastAsiaTheme="minorEastAsia"/>
          <w:lang w:eastAsia="ja-JP"/>
        </w:rPr>
      </w:pPr>
      <w:proofErr w:type="spellStart"/>
      <w:proofErr w:type="gramStart"/>
      <w:r w:rsidRPr="00CB6AEC">
        <w:rPr>
          <w:rFonts w:eastAsiaTheme="minorEastAsia"/>
          <w:lang w:eastAsia="ja-JP"/>
        </w:rPr>
        <w:t>ელ</w:t>
      </w:r>
      <w:proofErr w:type="spellEnd"/>
      <w:proofErr w:type="gramEnd"/>
      <w:r w:rsidRPr="00CB6AEC">
        <w:rPr>
          <w:rFonts w:eastAsiaTheme="minorEastAsia"/>
          <w:lang w:eastAsia="ja-JP"/>
        </w:rPr>
        <w:t xml:space="preserve">. </w:t>
      </w:r>
      <w:proofErr w:type="spellStart"/>
      <w:proofErr w:type="gramStart"/>
      <w:r w:rsidRPr="00CB6AEC">
        <w:rPr>
          <w:rFonts w:eastAsiaTheme="minorEastAsia"/>
          <w:lang w:eastAsia="ja-JP"/>
        </w:rPr>
        <w:t>ფოსტის</w:t>
      </w:r>
      <w:proofErr w:type="spellEnd"/>
      <w:proofErr w:type="gramEnd"/>
      <w:r w:rsidRPr="00CB6AEC">
        <w:rPr>
          <w:rFonts w:eastAsiaTheme="minorEastAsia"/>
          <w:lang w:eastAsia="ja-JP"/>
        </w:rPr>
        <w:t xml:space="preserve"> </w:t>
      </w:r>
      <w:proofErr w:type="spellStart"/>
      <w:r w:rsidRPr="00CB6AEC">
        <w:rPr>
          <w:rFonts w:eastAsiaTheme="minorEastAsia"/>
          <w:lang w:eastAsia="ja-JP"/>
        </w:rPr>
        <w:t>შემდეგ</w:t>
      </w:r>
      <w:proofErr w:type="spellEnd"/>
      <w:r w:rsidRPr="00CB6AEC">
        <w:rPr>
          <w:rFonts w:eastAsiaTheme="minorEastAsia"/>
          <w:lang w:eastAsia="ja-JP"/>
        </w:rPr>
        <w:t xml:space="preserve"> </w:t>
      </w:r>
      <w:proofErr w:type="spellStart"/>
      <w:r w:rsidRPr="00CB6AEC">
        <w:rPr>
          <w:rFonts w:eastAsiaTheme="minorEastAsia"/>
          <w:lang w:eastAsia="ja-JP"/>
        </w:rPr>
        <w:t>მისამართზე</w:t>
      </w:r>
      <w:proofErr w:type="spellEnd"/>
      <w:r w:rsidRPr="00CB6AEC">
        <w:rPr>
          <w:rFonts w:eastAsiaTheme="minorEastAsia"/>
          <w:lang w:eastAsia="ja-JP"/>
        </w:rPr>
        <w:t xml:space="preserve">: </w:t>
      </w:r>
      <w:hyperlink r:id="rId10" w:history="1">
        <w:r w:rsidRPr="00AF74F2">
          <w:rPr>
            <w:rStyle w:val="Hyperlink"/>
            <w:rFonts w:eastAsiaTheme="minorEastAsia"/>
            <w:lang w:eastAsia="ja-JP"/>
          </w:rPr>
          <w:t>dmariamidze@bog.ge</w:t>
        </w:r>
      </w:hyperlink>
      <w:r>
        <w:rPr>
          <w:rFonts w:eastAsiaTheme="minorEastAsia"/>
          <w:lang w:eastAsia="ja-JP"/>
        </w:rPr>
        <w:t xml:space="preserve"> </w:t>
      </w:r>
    </w:p>
    <w:p w14:paraId="5EF8D85B" w14:textId="1465C916" w:rsidR="00CB6AEC" w:rsidRPr="00CB6AEC" w:rsidRDefault="00CB6AEC" w:rsidP="00CB6AEC">
      <w:pPr>
        <w:jc w:val="left"/>
        <w:rPr>
          <w:rFonts w:eastAsiaTheme="minorEastAsia"/>
          <w:lang w:val="ka-GE" w:eastAsia="ja-JP"/>
        </w:rPr>
      </w:pPr>
      <w:proofErr w:type="spellStart"/>
      <w:proofErr w:type="gramStart"/>
      <w:r w:rsidRPr="00CB6AEC">
        <w:rPr>
          <w:rFonts w:eastAsiaTheme="minorEastAsia"/>
          <w:lang w:eastAsia="ja-JP"/>
        </w:rPr>
        <w:t>ტელეფონზე</w:t>
      </w:r>
      <w:proofErr w:type="spellEnd"/>
      <w:proofErr w:type="gramEnd"/>
      <w:r w:rsidRPr="00CB6AEC">
        <w:rPr>
          <w:rFonts w:eastAsiaTheme="minorEastAsia"/>
          <w:lang w:eastAsia="ja-JP"/>
        </w:rPr>
        <w:t xml:space="preserve"> </w:t>
      </w:r>
      <w:r>
        <w:rPr>
          <w:rFonts w:eastAsiaTheme="minorEastAsia"/>
          <w:lang w:val="ka-GE" w:eastAsia="ja-JP"/>
        </w:rPr>
        <w:t>599 808 592</w:t>
      </w:r>
    </w:p>
    <w:p w14:paraId="0B91145F" w14:textId="77777777" w:rsidR="00CB6AEC" w:rsidRPr="00CB6AEC" w:rsidRDefault="00CB6AEC" w:rsidP="00CB6AEC">
      <w:pPr>
        <w:jc w:val="left"/>
        <w:rPr>
          <w:rFonts w:eastAsiaTheme="minorEastAsia"/>
          <w:lang w:eastAsia="ja-JP"/>
        </w:rPr>
      </w:pPr>
    </w:p>
    <w:p w14:paraId="57C736E9" w14:textId="696187A4" w:rsidR="00CB6AEC" w:rsidRPr="00CB6AEC" w:rsidRDefault="00CB6AEC" w:rsidP="00CB6AEC">
      <w:pPr>
        <w:jc w:val="left"/>
        <w:rPr>
          <w:rFonts w:eastAsiaTheme="minorEastAsia"/>
          <w:lang w:val="ka-GE" w:eastAsia="ja-JP"/>
        </w:rPr>
      </w:pPr>
      <w:proofErr w:type="spellStart"/>
      <w:proofErr w:type="gramStart"/>
      <w:r w:rsidRPr="00CB6AEC">
        <w:rPr>
          <w:rFonts w:eastAsiaTheme="minorEastAsia"/>
          <w:lang w:eastAsia="ja-JP"/>
        </w:rPr>
        <w:t>სხვა</w:t>
      </w:r>
      <w:proofErr w:type="spellEnd"/>
      <w:proofErr w:type="gramEnd"/>
      <w:r w:rsidRPr="00CB6AEC">
        <w:rPr>
          <w:rFonts w:eastAsiaTheme="minorEastAsia"/>
          <w:lang w:eastAsia="ja-JP"/>
        </w:rPr>
        <w:t xml:space="preserve"> </w:t>
      </w:r>
      <w:proofErr w:type="spellStart"/>
      <w:r w:rsidRPr="00CB6AEC">
        <w:rPr>
          <w:rFonts w:eastAsiaTheme="minorEastAsia"/>
          <w:lang w:eastAsia="ja-JP"/>
        </w:rPr>
        <w:t>ტენდერთან</w:t>
      </w:r>
      <w:proofErr w:type="spellEnd"/>
      <w:r w:rsidRPr="00CB6AEC">
        <w:rPr>
          <w:rFonts w:eastAsiaTheme="minorEastAsia"/>
          <w:lang w:eastAsia="ja-JP"/>
        </w:rPr>
        <w:t xml:space="preserve"> </w:t>
      </w:r>
      <w:proofErr w:type="spellStart"/>
      <w:r w:rsidRPr="00CB6AEC">
        <w:rPr>
          <w:rFonts w:eastAsiaTheme="minorEastAsia"/>
          <w:lang w:eastAsia="ja-JP"/>
        </w:rPr>
        <w:t>დაკავშირებულ</w:t>
      </w:r>
      <w:proofErr w:type="spellEnd"/>
      <w:r w:rsidRPr="00CB6AEC">
        <w:rPr>
          <w:rFonts w:eastAsiaTheme="minorEastAsia"/>
          <w:lang w:eastAsia="ja-JP"/>
        </w:rPr>
        <w:t xml:space="preserve"> </w:t>
      </w:r>
      <w:proofErr w:type="spellStart"/>
      <w:r w:rsidRPr="00CB6AEC">
        <w:rPr>
          <w:rFonts w:eastAsiaTheme="minorEastAsia"/>
          <w:lang w:eastAsia="ja-JP"/>
        </w:rPr>
        <w:t>კითხვებზე</w:t>
      </w:r>
      <w:proofErr w:type="spellEnd"/>
      <w:r w:rsidRPr="00CB6AEC">
        <w:rPr>
          <w:rFonts w:eastAsiaTheme="minorEastAsia"/>
          <w:lang w:eastAsia="ja-JP"/>
        </w:rPr>
        <w:t xml:space="preserve"> </w:t>
      </w:r>
      <w:proofErr w:type="spellStart"/>
      <w:r w:rsidRPr="00CB6AEC">
        <w:rPr>
          <w:rFonts w:eastAsiaTheme="minorEastAsia"/>
          <w:lang w:eastAsia="ja-JP"/>
        </w:rPr>
        <w:t>დაუკავშირდით</w:t>
      </w:r>
      <w:proofErr w:type="spellEnd"/>
      <w:r w:rsidRPr="00CB6AEC">
        <w:rPr>
          <w:rFonts w:eastAsiaTheme="minorEastAsia"/>
          <w:lang w:eastAsia="ja-JP"/>
        </w:rPr>
        <w:t xml:space="preserve"> </w:t>
      </w:r>
      <w:r>
        <w:rPr>
          <w:rFonts w:eastAsiaTheme="minorEastAsia"/>
          <w:lang w:val="ka-GE" w:eastAsia="ja-JP"/>
        </w:rPr>
        <w:t>კონსტანტინე მეტრეველს</w:t>
      </w:r>
    </w:p>
    <w:p w14:paraId="10925D8B" w14:textId="42A6E80C" w:rsidR="00CB6AEC" w:rsidRPr="00CB6AEC" w:rsidRDefault="00CB6AEC" w:rsidP="00CB6AEC">
      <w:pPr>
        <w:jc w:val="left"/>
        <w:rPr>
          <w:rFonts w:eastAsiaTheme="minorEastAsia"/>
          <w:lang w:eastAsia="ja-JP"/>
        </w:rPr>
      </w:pPr>
      <w:proofErr w:type="spellStart"/>
      <w:proofErr w:type="gramStart"/>
      <w:r w:rsidRPr="00CB6AEC">
        <w:rPr>
          <w:rFonts w:eastAsiaTheme="minorEastAsia"/>
          <w:lang w:eastAsia="ja-JP"/>
        </w:rPr>
        <w:t>ფოსტის</w:t>
      </w:r>
      <w:proofErr w:type="spellEnd"/>
      <w:proofErr w:type="gramEnd"/>
      <w:r w:rsidRPr="00CB6AEC">
        <w:rPr>
          <w:rFonts w:eastAsiaTheme="minorEastAsia"/>
          <w:lang w:eastAsia="ja-JP"/>
        </w:rPr>
        <w:t xml:space="preserve"> </w:t>
      </w:r>
      <w:proofErr w:type="spellStart"/>
      <w:r w:rsidRPr="00CB6AEC">
        <w:rPr>
          <w:rFonts w:eastAsiaTheme="minorEastAsia"/>
          <w:lang w:eastAsia="ja-JP"/>
        </w:rPr>
        <w:t>შემდეგ</w:t>
      </w:r>
      <w:proofErr w:type="spellEnd"/>
      <w:r w:rsidRPr="00CB6AEC">
        <w:rPr>
          <w:rFonts w:eastAsiaTheme="minorEastAsia"/>
          <w:lang w:eastAsia="ja-JP"/>
        </w:rPr>
        <w:t xml:space="preserve"> </w:t>
      </w:r>
      <w:proofErr w:type="spellStart"/>
      <w:r w:rsidRPr="00CB6AEC">
        <w:rPr>
          <w:rFonts w:eastAsiaTheme="minorEastAsia"/>
          <w:lang w:eastAsia="ja-JP"/>
        </w:rPr>
        <w:t>მისამართზე</w:t>
      </w:r>
      <w:proofErr w:type="spellEnd"/>
      <w:r w:rsidRPr="00CB6AEC">
        <w:rPr>
          <w:rFonts w:eastAsiaTheme="minorEastAsia"/>
          <w:lang w:eastAsia="ja-JP"/>
        </w:rPr>
        <w:t xml:space="preserve">: </w:t>
      </w:r>
      <w:hyperlink r:id="rId11" w:history="1">
        <w:r w:rsidRPr="00AF74F2">
          <w:rPr>
            <w:rStyle w:val="Hyperlink"/>
            <w:rFonts w:eastAsiaTheme="minorEastAsia"/>
            <w:lang w:val="ka-GE" w:eastAsia="ja-JP"/>
          </w:rPr>
          <w:t>ko.metreveli@bog.ge</w:t>
        </w:r>
      </w:hyperlink>
      <w:r>
        <w:rPr>
          <w:rFonts w:eastAsiaTheme="minorEastAsia"/>
          <w:lang w:val="ka-GE" w:eastAsia="ja-JP"/>
        </w:rPr>
        <w:t xml:space="preserve"> </w:t>
      </w:r>
    </w:p>
    <w:p w14:paraId="6F52E7DB" w14:textId="205DC71E" w:rsidR="0043167D" w:rsidRDefault="00CB6AEC" w:rsidP="0043167D">
      <w:pPr>
        <w:jc w:val="left"/>
        <w:rPr>
          <w:rFonts w:eastAsiaTheme="minorEastAsia"/>
          <w:lang w:eastAsia="ja-JP"/>
        </w:rPr>
      </w:pPr>
      <w:proofErr w:type="spellStart"/>
      <w:proofErr w:type="gramStart"/>
      <w:r w:rsidRPr="00CB6AEC">
        <w:rPr>
          <w:rFonts w:eastAsiaTheme="minorEastAsia"/>
          <w:lang w:eastAsia="ja-JP"/>
        </w:rPr>
        <w:t>ტელეფონზე</w:t>
      </w:r>
      <w:proofErr w:type="spellEnd"/>
      <w:proofErr w:type="gramEnd"/>
      <w:r w:rsidRPr="00CB6AEC">
        <w:rPr>
          <w:rFonts w:eastAsiaTheme="minorEastAsia"/>
          <w:lang w:eastAsia="ja-JP"/>
        </w:rPr>
        <w:t xml:space="preserve"> </w:t>
      </w:r>
      <w:r>
        <w:rPr>
          <w:rFonts w:eastAsiaTheme="minorEastAsia"/>
          <w:lang w:eastAsia="ja-JP"/>
        </w:rPr>
        <w:t>595 03 64 84</w:t>
      </w:r>
    </w:p>
    <w:p w14:paraId="3F212613" w14:textId="77777777" w:rsidR="00B315A6" w:rsidRDefault="00B315A6" w:rsidP="0043167D">
      <w:pPr>
        <w:jc w:val="left"/>
        <w:rPr>
          <w:rFonts w:eastAsiaTheme="minorEastAsia"/>
          <w:lang w:eastAsia="ja-JP"/>
        </w:rPr>
        <w:sectPr w:rsidR="00B315A6" w:rsidSect="00C46ED2">
          <w:footerReference w:type="default" r:id="rId12"/>
          <w:headerReference w:type="first" r:id="rId13"/>
          <w:pgSz w:w="11909" w:h="16704" w:code="9"/>
          <w:pgMar w:top="634" w:right="922" w:bottom="900" w:left="907" w:header="432" w:footer="720" w:gutter="0"/>
          <w:pgNumType w:start="0" w:chapStyle="9" w:chapSep="enDash"/>
          <w:cols w:space="1080"/>
          <w:titlePg/>
          <w:docGrid w:linePitch="360"/>
        </w:sectPr>
      </w:pPr>
    </w:p>
    <w:p w14:paraId="7FDE77FB" w14:textId="77777777" w:rsidR="00B315A6" w:rsidRDefault="00B315A6" w:rsidP="00BD4E7F">
      <w:pPr>
        <w:pStyle w:val="a"/>
        <w:numPr>
          <w:ilvl w:val="0"/>
          <w:numId w:val="0"/>
        </w:numPr>
        <w:ind w:left="360" w:hanging="360"/>
        <w:rPr>
          <w:rFonts w:eastAsiaTheme="minorHAnsi" w:cs="Sylfaen"/>
          <w:color w:val="231F20"/>
          <w:sz w:val="22"/>
          <w:szCs w:val="20"/>
          <w:lang w:eastAsia="en-US"/>
        </w:rPr>
      </w:pPr>
      <w:bookmarkStart w:id="6" w:name="_Toc22227848"/>
    </w:p>
    <w:p w14:paraId="14ADC8CE" w14:textId="77777777" w:rsidR="00B315A6" w:rsidRDefault="00B315A6" w:rsidP="00BD4E7F">
      <w:pPr>
        <w:pStyle w:val="a"/>
        <w:numPr>
          <w:ilvl w:val="0"/>
          <w:numId w:val="0"/>
        </w:numPr>
        <w:ind w:left="360" w:hanging="360"/>
        <w:rPr>
          <w:rFonts w:eastAsiaTheme="minorHAnsi" w:cs="Sylfaen"/>
          <w:color w:val="231F20"/>
          <w:sz w:val="22"/>
          <w:szCs w:val="20"/>
          <w:lang w:eastAsia="en-US"/>
        </w:rPr>
      </w:pPr>
    </w:p>
    <w:p w14:paraId="69FD3A9C" w14:textId="77777777" w:rsidR="00B315A6" w:rsidRDefault="00B315A6" w:rsidP="00BD4E7F">
      <w:pPr>
        <w:pStyle w:val="a"/>
        <w:numPr>
          <w:ilvl w:val="0"/>
          <w:numId w:val="0"/>
        </w:numPr>
        <w:ind w:left="360" w:hanging="360"/>
        <w:rPr>
          <w:rFonts w:eastAsiaTheme="minorHAnsi" w:cs="Sylfaen"/>
          <w:color w:val="231F20"/>
          <w:sz w:val="22"/>
          <w:szCs w:val="20"/>
          <w:lang w:eastAsia="en-US"/>
        </w:rPr>
      </w:pPr>
    </w:p>
    <w:p w14:paraId="1576CCA8" w14:textId="296CC56B" w:rsidR="00BE670B" w:rsidRPr="000A4CDF" w:rsidRDefault="00E3757A" w:rsidP="00BD4E7F">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t>დანართი1: ფასების ცხრილი</w:t>
      </w:r>
      <w:bookmarkEnd w:id="6"/>
      <w:r w:rsidR="000A4CDF">
        <w:rPr>
          <w:rFonts w:eastAsiaTheme="minorHAnsi" w:cs="Sylfaen"/>
          <w:color w:val="231F20"/>
          <w:sz w:val="22"/>
          <w:szCs w:val="20"/>
          <w:lang w:val="en-US" w:eastAsia="en-US"/>
        </w:rPr>
        <w:t xml:space="preserve"> </w:t>
      </w:r>
      <w:r w:rsidR="000A4CDF">
        <w:rPr>
          <w:rFonts w:eastAsiaTheme="minorHAnsi" w:cs="Sylfaen"/>
          <w:color w:val="231F20"/>
          <w:sz w:val="22"/>
          <w:szCs w:val="20"/>
          <w:lang w:eastAsia="en-US"/>
        </w:rPr>
        <w:t>და ტექნიკური მოთხოვნები</w:t>
      </w:r>
    </w:p>
    <w:p w14:paraId="66A9D0A0" w14:textId="77777777" w:rsidR="00DA46EB" w:rsidRPr="00DA46EB" w:rsidRDefault="00DA46EB" w:rsidP="00DA46EB">
      <w:pPr>
        <w:pStyle w:val="a0"/>
        <w:numPr>
          <w:ilvl w:val="0"/>
          <w:numId w:val="0"/>
        </w:numPr>
        <w:ind w:left="360"/>
        <w:rPr>
          <w:lang w:val="ka-GE" w:eastAsia="en-US"/>
        </w:rPr>
      </w:pPr>
    </w:p>
    <w:tbl>
      <w:tblPr>
        <w:tblStyle w:val="TableGrid"/>
        <w:tblW w:w="9900" w:type="dxa"/>
        <w:tblInd w:w="108" w:type="dxa"/>
        <w:tblLook w:val="04A0" w:firstRow="1" w:lastRow="0" w:firstColumn="1" w:lastColumn="0" w:noHBand="0" w:noVBand="1"/>
      </w:tblPr>
      <w:tblGrid>
        <w:gridCol w:w="455"/>
        <w:gridCol w:w="2413"/>
        <w:gridCol w:w="1373"/>
        <w:gridCol w:w="2239"/>
        <w:gridCol w:w="1710"/>
        <w:gridCol w:w="1710"/>
      </w:tblGrid>
      <w:tr w:rsidR="00905231" w:rsidRPr="00B315A6" w14:paraId="52844172" w14:textId="5ABACD70" w:rsidTr="00F61B01">
        <w:tc>
          <w:tcPr>
            <w:tcW w:w="455" w:type="dxa"/>
            <w:shd w:val="clear" w:color="auto" w:fill="FBD4B4" w:themeFill="accent6" w:themeFillTint="66"/>
          </w:tcPr>
          <w:p w14:paraId="1A21BCE3" w14:textId="3C588937" w:rsidR="00905231" w:rsidRPr="00B315A6" w:rsidRDefault="00905231" w:rsidP="00BB7B90">
            <w:pPr>
              <w:jc w:val="center"/>
              <w:rPr>
                <w:rFonts w:eastAsiaTheme="minorEastAsia" w:cs="Sylfaen"/>
                <w:sz w:val="19"/>
                <w:szCs w:val="19"/>
                <w:lang w:val="ka-GE" w:eastAsia="ja-JP"/>
              </w:rPr>
            </w:pPr>
            <w:r w:rsidRPr="00B315A6">
              <w:rPr>
                <w:rFonts w:eastAsiaTheme="minorEastAsia" w:cs="Sylfaen"/>
                <w:sz w:val="19"/>
                <w:szCs w:val="19"/>
                <w:lang w:val="ka-GE" w:eastAsia="ja-JP"/>
              </w:rPr>
              <w:t>#</w:t>
            </w:r>
          </w:p>
        </w:tc>
        <w:tc>
          <w:tcPr>
            <w:tcW w:w="2413" w:type="dxa"/>
            <w:shd w:val="clear" w:color="auto" w:fill="FBD4B4" w:themeFill="accent6" w:themeFillTint="66"/>
          </w:tcPr>
          <w:p w14:paraId="1B5807B1" w14:textId="77777777" w:rsidR="00905231" w:rsidRPr="00B315A6" w:rsidRDefault="00905231" w:rsidP="00DA46EB">
            <w:pPr>
              <w:jc w:val="left"/>
              <w:rPr>
                <w:rFonts w:eastAsiaTheme="minorEastAsia" w:cs="Sylfaen"/>
                <w:sz w:val="19"/>
                <w:szCs w:val="19"/>
                <w:lang w:val="ka-GE" w:eastAsia="ja-JP"/>
              </w:rPr>
            </w:pPr>
            <w:r w:rsidRPr="00B315A6">
              <w:rPr>
                <w:rFonts w:eastAsiaTheme="minorEastAsia" w:cs="Sylfaen"/>
                <w:sz w:val="19"/>
                <w:szCs w:val="19"/>
                <w:lang w:eastAsia="ja-JP"/>
              </w:rPr>
              <w:t>POS-</w:t>
            </w:r>
            <w:r w:rsidRPr="00B315A6">
              <w:rPr>
                <w:rFonts w:eastAsiaTheme="minorEastAsia" w:cs="Sylfaen"/>
                <w:sz w:val="19"/>
                <w:szCs w:val="19"/>
                <w:lang w:val="ka-GE" w:eastAsia="ja-JP"/>
              </w:rPr>
              <w:t>ის კატეგორია</w:t>
            </w:r>
          </w:p>
        </w:tc>
        <w:tc>
          <w:tcPr>
            <w:tcW w:w="1373" w:type="dxa"/>
            <w:shd w:val="clear" w:color="auto" w:fill="FBD4B4" w:themeFill="accent6" w:themeFillTint="66"/>
          </w:tcPr>
          <w:p w14:paraId="537B1DA1" w14:textId="77777777" w:rsidR="00905231" w:rsidRPr="00B315A6" w:rsidRDefault="00905231" w:rsidP="00BB7B90">
            <w:pPr>
              <w:jc w:val="center"/>
              <w:rPr>
                <w:rFonts w:eastAsiaTheme="minorEastAsia" w:cs="Sylfaen"/>
                <w:sz w:val="19"/>
                <w:szCs w:val="19"/>
                <w:lang w:val="ka-GE" w:eastAsia="ja-JP"/>
              </w:rPr>
            </w:pPr>
            <w:r w:rsidRPr="00B315A6">
              <w:rPr>
                <w:rFonts w:eastAsiaTheme="minorEastAsia" w:cs="Sylfaen"/>
                <w:sz w:val="19"/>
                <w:szCs w:val="19"/>
                <w:lang w:val="ka-GE" w:eastAsia="ja-JP"/>
              </w:rPr>
              <w:t>შესასყიდი</w:t>
            </w:r>
          </w:p>
          <w:p w14:paraId="1B2BBFC2" w14:textId="77777777" w:rsidR="00905231" w:rsidRPr="00B315A6" w:rsidRDefault="00905231" w:rsidP="00BB7B90">
            <w:pPr>
              <w:jc w:val="center"/>
              <w:rPr>
                <w:rFonts w:eastAsiaTheme="minorEastAsia" w:cs="Sylfaen"/>
                <w:sz w:val="19"/>
                <w:szCs w:val="19"/>
                <w:lang w:val="ka-GE" w:eastAsia="ja-JP"/>
              </w:rPr>
            </w:pPr>
            <w:r w:rsidRPr="00B315A6">
              <w:rPr>
                <w:rFonts w:eastAsiaTheme="minorEastAsia" w:cs="Sylfaen"/>
                <w:sz w:val="19"/>
                <w:szCs w:val="19"/>
                <w:lang w:val="ka-GE" w:eastAsia="ja-JP"/>
              </w:rPr>
              <w:t>რაოდენობა</w:t>
            </w:r>
          </w:p>
        </w:tc>
        <w:tc>
          <w:tcPr>
            <w:tcW w:w="2239" w:type="dxa"/>
            <w:shd w:val="clear" w:color="auto" w:fill="FBD4B4" w:themeFill="accent6" w:themeFillTint="66"/>
          </w:tcPr>
          <w:p w14:paraId="32BE6038" w14:textId="77777777" w:rsidR="00905231" w:rsidRDefault="00905231" w:rsidP="00BB7B90">
            <w:pPr>
              <w:jc w:val="center"/>
              <w:rPr>
                <w:rFonts w:eastAsiaTheme="minorEastAsia" w:cs="Sylfaen"/>
                <w:sz w:val="19"/>
                <w:szCs w:val="19"/>
                <w:lang w:val="ka-GE" w:eastAsia="ja-JP"/>
              </w:rPr>
            </w:pPr>
            <w:r w:rsidRPr="00B315A6">
              <w:rPr>
                <w:rFonts w:eastAsiaTheme="minorEastAsia" w:cs="Sylfaen"/>
                <w:sz w:val="19"/>
                <w:szCs w:val="19"/>
                <w:lang w:val="ka-GE" w:eastAsia="ja-JP"/>
              </w:rPr>
              <w:t xml:space="preserve">POS-ის </w:t>
            </w:r>
          </w:p>
          <w:p w14:paraId="7ABD7C3F" w14:textId="4C7E0D40" w:rsidR="00905231" w:rsidRPr="00B315A6" w:rsidRDefault="00905231" w:rsidP="00BB7B90">
            <w:pPr>
              <w:jc w:val="center"/>
              <w:rPr>
                <w:rFonts w:eastAsiaTheme="minorEastAsia" w:cs="Sylfaen"/>
                <w:sz w:val="19"/>
                <w:szCs w:val="19"/>
                <w:lang w:val="ka-GE" w:eastAsia="ja-JP"/>
              </w:rPr>
            </w:pPr>
            <w:r w:rsidRPr="00B315A6">
              <w:rPr>
                <w:rFonts w:eastAsiaTheme="minorEastAsia" w:cs="Sylfaen"/>
                <w:sz w:val="19"/>
                <w:szCs w:val="19"/>
                <w:lang w:val="ka-GE" w:eastAsia="ja-JP"/>
              </w:rPr>
              <w:t>დასახელება</w:t>
            </w:r>
          </w:p>
        </w:tc>
        <w:tc>
          <w:tcPr>
            <w:tcW w:w="1710" w:type="dxa"/>
            <w:shd w:val="clear" w:color="auto" w:fill="FBD4B4" w:themeFill="accent6" w:themeFillTint="66"/>
          </w:tcPr>
          <w:p w14:paraId="0732C524" w14:textId="0CD9BB4E" w:rsidR="00905231" w:rsidRPr="00B315A6" w:rsidRDefault="00905231" w:rsidP="00BB7B90">
            <w:pPr>
              <w:jc w:val="center"/>
              <w:rPr>
                <w:rFonts w:eastAsiaTheme="minorEastAsia" w:cs="Sylfaen"/>
                <w:sz w:val="19"/>
                <w:szCs w:val="19"/>
                <w:lang w:val="ka-GE" w:eastAsia="ja-JP"/>
              </w:rPr>
            </w:pPr>
            <w:r>
              <w:rPr>
                <w:rFonts w:eastAsiaTheme="minorEastAsia" w:cs="Sylfaen"/>
                <w:sz w:val="19"/>
                <w:szCs w:val="19"/>
                <w:lang w:val="ka-GE" w:eastAsia="ja-JP"/>
              </w:rPr>
              <w:t xml:space="preserve">ერთეულის </w:t>
            </w:r>
            <w:r w:rsidRPr="00B315A6">
              <w:rPr>
                <w:rFonts w:eastAsiaTheme="minorEastAsia" w:cs="Sylfaen"/>
                <w:sz w:val="19"/>
                <w:szCs w:val="19"/>
                <w:lang w:val="ka-GE" w:eastAsia="ja-JP"/>
              </w:rPr>
              <w:t xml:space="preserve">ფასი </w:t>
            </w:r>
          </w:p>
          <w:p w14:paraId="786840A0" w14:textId="41C1A6DB" w:rsidR="00905231" w:rsidRPr="00B315A6" w:rsidRDefault="00905231" w:rsidP="00BB7B90">
            <w:pPr>
              <w:jc w:val="center"/>
              <w:rPr>
                <w:rFonts w:eastAsiaTheme="minorEastAsia" w:cs="Sylfaen"/>
                <w:sz w:val="19"/>
                <w:szCs w:val="19"/>
                <w:lang w:val="ka-GE" w:eastAsia="ja-JP"/>
              </w:rPr>
            </w:pPr>
            <w:r w:rsidRPr="00B315A6">
              <w:rPr>
                <w:rFonts w:eastAsiaTheme="minorEastAsia" w:cs="Sylfaen"/>
                <w:sz w:val="19"/>
                <w:szCs w:val="19"/>
                <w:lang w:val="ka-GE" w:eastAsia="ja-JP"/>
              </w:rPr>
              <w:t>(აშშ დოლარში)</w:t>
            </w:r>
          </w:p>
        </w:tc>
        <w:tc>
          <w:tcPr>
            <w:tcW w:w="1710" w:type="dxa"/>
            <w:shd w:val="clear" w:color="auto" w:fill="FBD4B4" w:themeFill="accent6" w:themeFillTint="66"/>
          </w:tcPr>
          <w:p w14:paraId="15970D1C" w14:textId="77777777" w:rsidR="00905231" w:rsidRDefault="00905231" w:rsidP="00905231">
            <w:pPr>
              <w:jc w:val="center"/>
              <w:rPr>
                <w:rFonts w:eastAsiaTheme="minorEastAsia" w:cs="Sylfaen"/>
                <w:sz w:val="19"/>
                <w:szCs w:val="19"/>
                <w:lang w:val="ka-GE" w:eastAsia="ja-JP"/>
              </w:rPr>
            </w:pPr>
            <w:r>
              <w:rPr>
                <w:rFonts w:eastAsiaTheme="minorEastAsia" w:cs="Sylfaen"/>
                <w:sz w:val="19"/>
                <w:szCs w:val="19"/>
                <w:lang w:val="ka-GE" w:eastAsia="ja-JP"/>
              </w:rPr>
              <w:t>მოწოდების</w:t>
            </w:r>
          </w:p>
          <w:p w14:paraId="4B683800" w14:textId="5EDEAE02" w:rsidR="00905231" w:rsidRDefault="00905231" w:rsidP="00905231">
            <w:pPr>
              <w:jc w:val="center"/>
              <w:rPr>
                <w:rFonts w:eastAsiaTheme="minorEastAsia" w:cs="Sylfaen"/>
                <w:sz w:val="19"/>
                <w:szCs w:val="19"/>
                <w:lang w:val="ka-GE" w:eastAsia="ja-JP"/>
              </w:rPr>
            </w:pPr>
            <w:r>
              <w:rPr>
                <w:rFonts w:eastAsiaTheme="minorEastAsia" w:cs="Sylfaen"/>
                <w:sz w:val="19"/>
                <w:szCs w:val="19"/>
                <w:lang w:val="ka-GE" w:eastAsia="ja-JP"/>
              </w:rPr>
              <w:t>ვადა (კლ. დღე)</w:t>
            </w:r>
          </w:p>
        </w:tc>
      </w:tr>
      <w:tr w:rsidR="00905231" w:rsidRPr="00B315A6" w14:paraId="33A678E2" w14:textId="78392A91" w:rsidTr="00F61B01">
        <w:tc>
          <w:tcPr>
            <w:tcW w:w="455" w:type="dxa"/>
          </w:tcPr>
          <w:p w14:paraId="36CF8DE7" w14:textId="7CF7FD38" w:rsidR="00905231" w:rsidRPr="00B315A6" w:rsidRDefault="00905231" w:rsidP="00BB7B90">
            <w:pPr>
              <w:jc w:val="center"/>
              <w:rPr>
                <w:rFonts w:eastAsiaTheme="minorEastAsia" w:cs="Sylfaen"/>
                <w:sz w:val="19"/>
                <w:szCs w:val="19"/>
                <w:lang w:val="ka-GE" w:eastAsia="ja-JP"/>
              </w:rPr>
            </w:pPr>
            <w:r w:rsidRPr="00B315A6">
              <w:rPr>
                <w:rFonts w:eastAsiaTheme="minorEastAsia" w:cs="Sylfaen"/>
                <w:sz w:val="19"/>
                <w:szCs w:val="19"/>
                <w:lang w:val="ka-GE" w:eastAsia="ja-JP"/>
              </w:rPr>
              <w:t>1</w:t>
            </w:r>
          </w:p>
        </w:tc>
        <w:tc>
          <w:tcPr>
            <w:tcW w:w="2413" w:type="dxa"/>
          </w:tcPr>
          <w:p w14:paraId="5383A870" w14:textId="0141C9BB" w:rsidR="00905231" w:rsidRPr="00B315A6" w:rsidRDefault="00905231" w:rsidP="00DA46EB">
            <w:pPr>
              <w:jc w:val="left"/>
              <w:rPr>
                <w:rFonts w:eastAsiaTheme="minorEastAsia" w:cs="Sylfaen"/>
                <w:sz w:val="19"/>
                <w:szCs w:val="19"/>
                <w:lang w:val="ka-GE" w:eastAsia="ja-JP"/>
              </w:rPr>
            </w:pPr>
            <w:r w:rsidRPr="00B315A6">
              <w:rPr>
                <w:rFonts w:eastAsiaTheme="minorEastAsia" w:cs="Sylfaen"/>
                <w:sz w:val="19"/>
                <w:szCs w:val="19"/>
                <w:lang w:val="ka-GE" w:eastAsia="ja-JP"/>
              </w:rPr>
              <w:t>ე.წ. „</w:t>
            </w:r>
            <w:r w:rsidRPr="00B315A6">
              <w:rPr>
                <w:rFonts w:eastAsiaTheme="minorEastAsia" w:cs="Sylfaen"/>
                <w:sz w:val="19"/>
                <w:szCs w:val="19"/>
                <w:lang w:eastAsia="ja-JP"/>
              </w:rPr>
              <w:t>Standalone</w:t>
            </w:r>
            <w:r w:rsidRPr="00B315A6">
              <w:rPr>
                <w:rFonts w:eastAsiaTheme="minorEastAsia" w:cs="Sylfaen"/>
                <w:sz w:val="19"/>
                <w:szCs w:val="19"/>
                <w:lang w:val="ka-GE" w:eastAsia="ja-JP"/>
              </w:rPr>
              <w:t>“</w:t>
            </w:r>
          </w:p>
        </w:tc>
        <w:tc>
          <w:tcPr>
            <w:tcW w:w="1373" w:type="dxa"/>
          </w:tcPr>
          <w:p w14:paraId="7CE1C280" w14:textId="3D4458B1" w:rsidR="00905231" w:rsidRPr="00B315A6" w:rsidRDefault="00905231" w:rsidP="00BB7B90">
            <w:pPr>
              <w:jc w:val="center"/>
              <w:rPr>
                <w:rFonts w:eastAsiaTheme="minorEastAsia" w:cs="Sylfaen"/>
                <w:sz w:val="19"/>
                <w:szCs w:val="19"/>
                <w:lang w:val="ka-GE" w:eastAsia="ja-JP"/>
              </w:rPr>
            </w:pPr>
            <w:r w:rsidRPr="00B315A6">
              <w:rPr>
                <w:rFonts w:eastAsiaTheme="minorEastAsia" w:cs="Sylfaen"/>
                <w:sz w:val="19"/>
                <w:szCs w:val="19"/>
                <w:lang w:val="ka-GE" w:eastAsia="ja-JP"/>
              </w:rPr>
              <w:t>1</w:t>
            </w:r>
            <w:r w:rsidR="000553DC">
              <w:rPr>
                <w:rFonts w:eastAsiaTheme="minorEastAsia" w:cs="Sylfaen"/>
                <w:sz w:val="19"/>
                <w:szCs w:val="19"/>
                <w:lang w:val="ka-GE" w:eastAsia="ja-JP"/>
              </w:rPr>
              <w:t>2</w:t>
            </w:r>
            <w:r w:rsidRPr="00B315A6">
              <w:rPr>
                <w:rFonts w:eastAsiaTheme="minorEastAsia" w:cs="Sylfaen"/>
                <w:sz w:val="19"/>
                <w:szCs w:val="19"/>
                <w:lang w:val="ka-GE" w:eastAsia="ja-JP"/>
              </w:rPr>
              <w:t>00 ცალი</w:t>
            </w:r>
          </w:p>
        </w:tc>
        <w:tc>
          <w:tcPr>
            <w:tcW w:w="2239" w:type="dxa"/>
            <w:shd w:val="clear" w:color="auto" w:fill="FFFFFF" w:themeFill="background1"/>
          </w:tcPr>
          <w:p w14:paraId="0DB19425" w14:textId="5F15DF08" w:rsidR="00905231" w:rsidRPr="00B315A6" w:rsidRDefault="006D0F21" w:rsidP="00BB7B90">
            <w:pPr>
              <w:jc w:val="center"/>
              <w:rPr>
                <w:rFonts w:eastAsiaTheme="minorEastAsia" w:cs="Sylfaen"/>
                <w:sz w:val="19"/>
                <w:szCs w:val="19"/>
                <w:lang w:val="ka-GE" w:eastAsia="ja-JP"/>
              </w:rPr>
            </w:pPr>
            <w:r>
              <w:rPr>
                <w:rFonts w:eastAsiaTheme="minorEastAsia" w:cs="Sylfaen"/>
                <w:sz w:val="19"/>
                <w:szCs w:val="19"/>
                <w:lang w:val="ka-GE" w:eastAsia="ja-JP"/>
              </w:rPr>
              <w:t>-</w:t>
            </w:r>
          </w:p>
        </w:tc>
        <w:tc>
          <w:tcPr>
            <w:tcW w:w="1710" w:type="dxa"/>
            <w:shd w:val="clear" w:color="auto" w:fill="FFFFFF" w:themeFill="background1"/>
          </w:tcPr>
          <w:p w14:paraId="7BEFA554" w14:textId="545E6B76" w:rsidR="00905231" w:rsidRPr="00B315A6" w:rsidRDefault="00905231" w:rsidP="00BB7B90">
            <w:pPr>
              <w:jc w:val="center"/>
              <w:rPr>
                <w:rFonts w:eastAsiaTheme="minorEastAsia" w:cs="Sylfaen"/>
                <w:sz w:val="19"/>
                <w:szCs w:val="19"/>
                <w:lang w:val="ka-GE" w:eastAsia="ja-JP"/>
              </w:rPr>
            </w:pPr>
            <w:r w:rsidRPr="00B315A6">
              <w:rPr>
                <w:rFonts w:eastAsiaTheme="minorEastAsia" w:cs="Sylfaen"/>
                <w:sz w:val="19"/>
                <w:szCs w:val="19"/>
                <w:lang w:val="ka-GE" w:eastAsia="ja-JP"/>
              </w:rPr>
              <w:t>-</w:t>
            </w:r>
          </w:p>
        </w:tc>
        <w:tc>
          <w:tcPr>
            <w:tcW w:w="1710" w:type="dxa"/>
            <w:shd w:val="clear" w:color="auto" w:fill="FFFFFF" w:themeFill="background1"/>
          </w:tcPr>
          <w:p w14:paraId="44230352" w14:textId="37479C9D" w:rsidR="00905231" w:rsidRPr="00B315A6" w:rsidRDefault="006D0F21" w:rsidP="00BB7B90">
            <w:pPr>
              <w:jc w:val="center"/>
              <w:rPr>
                <w:rFonts w:eastAsiaTheme="minorEastAsia" w:cs="Sylfaen"/>
                <w:sz w:val="19"/>
                <w:szCs w:val="19"/>
                <w:lang w:val="ka-GE" w:eastAsia="ja-JP"/>
              </w:rPr>
            </w:pPr>
            <w:r>
              <w:rPr>
                <w:rFonts w:eastAsiaTheme="minorEastAsia" w:cs="Sylfaen"/>
                <w:sz w:val="19"/>
                <w:szCs w:val="19"/>
                <w:lang w:val="ka-GE" w:eastAsia="ja-JP"/>
              </w:rPr>
              <w:t>-</w:t>
            </w:r>
          </w:p>
        </w:tc>
      </w:tr>
      <w:tr w:rsidR="00905231" w:rsidRPr="00B315A6" w14:paraId="78CBD23D" w14:textId="0E434A5E" w:rsidTr="00F61B01">
        <w:tc>
          <w:tcPr>
            <w:tcW w:w="455" w:type="dxa"/>
          </w:tcPr>
          <w:p w14:paraId="14784933" w14:textId="07BD436A" w:rsidR="00905231" w:rsidRPr="00B315A6" w:rsidRDefault="00905231" w:rsidP="00BB7B90">
            <w:pPr>
              <w:jc w:val="center"/>
              <w:rPr>
                <w:rFonts w:eastAsiaTheme="minorEastAsia" w:cs="Sylfaen"/>
                <w:sz w:val="19"/>
                <w:szCs w:val="19"/>
                <w:lang w:val="ka-GE" w:eastAsia="ja-JP"/>
              </w:rPr>
            </w:pPr>
            <w:r w:rsidRPr="00B315A6">
              <w:rPr>
                <w:rFonts w:eastAsiaTheme="minorEastAsia" w:cs="Sylfaen"/>
                <w:sz w:val="19"/>
                <w:szCs w:val="19"/>
                <w:lang w:val="ka-GE" w:eastAsia="ja-JP"/>
              </w:rPr>
              <w:t>2</w:t>
            </w:r>
          </w:p>
        </w:tc>
        <w:tc>
          <w:tcPr>
            <w:tcW w:w="2413" w:type="dxa"/>
          </w:tcPr>
          <w:p w14:paraId="659CEDDC" w14:textId="06D2931A" w:rsidR="00905231" w:rsidRPr="00B315A6" w:rsidRDefault="00905231" w:rsidP="00DA46EB">
            <w:pPr>
              <w:jc w:val="left"/>
              <w:rPr>
                <w:rFonts w:eastAsiaTheme="minorEastAsia" w:cs="Sylfaen"/>
                <w:sz w:val="19"/>
                <w:szCs w:val="19"/>
                <w:lang w:val="ka-GE" w:eastAsia="ja-JP"/>
              </w:rPr>
            </w:pPr>
            <w:r w:rsidRPr="00B315A6">
              <w:rPr>
                <w:rFonts w:eastAsiaTheme="minorEastAsia" w:cs="Sylfaen"/>
                <w:sz w:val="19"/>
                <w:szCs w:val="19"/>
                <w:lang w:val="ka-GE" w:eastAsia="ja-JP"/>
              </w:rPr>
              <w:t>ე.წ. „</w:t>
            </w:r>
            <w:proofErr w:type="spellStart"/>
            <w:r w:rsidRPr="00B315A6">
              <w:rPr>
                <w:rFonts w:eastAsiaTheme="minorEastAsia" w:cs="Sylfaen"/>
                <w:sz w:val="19"/>
                <w:szCs w:val="19"/>
                <w:lang w:eastAsia="ja-JP"/>
              </w:rPr>
              <w:t>ინტეგრირებული</w:t>
            </w:r>
            <w:proofErr w:type="spellEnd"/>
            <w:r w:rsidRPr="00B315A6">
              <w:rPr>
                <w:rFonts w:eastAsiaTheme="minorEastAsia" w:cs="Sylfaen"/>
                <w:sz w:val="19"/>
                <w:szCs w:val="19"/>
                <w:lang w:val="ka-GE" w:eastAsia="ja-JP"/>
              </w:rPr>
              <w:t>“</w:t>
            </w:r>
          </w:p>
        </w:tc>
        <w:tc>
          <w:tcPr>
            <w:tcW w:w="1373" w:type="dxa"/>
          </w:tcPr>
          <w:p w14:paraId="505E03F0" w14:textId="020B55E5" w:rsidR="00905231" w:rsidRPr="00B315A6" w:rsidRDefault="000553DC" w:rsidP="00BB7B90">
            <w:pPr>
              <w:jc w:val="center"/>
              <w:rPr>
                <w:rFonts w:eastAsiaTheme="minorEastAsia" w:cs="Sylfaen"/>
                <w:sz w:val="19"/>
                <w:szCs w:val="19"/>
                <w:lang w:val="ka-GE" w:eastAsia="ja-JP"/>
              </w:rPr>
            </w:pPr>
            <w:r>
              <w:rPr>
                <w:rFonts w:eastAsiaTheme="minorEastAsia" w:cs="Sylfaen"/>
                <w:sz w:val="19"/>
                <w:szCs w:val="19"/>
                <w:lang w:val="ka-GE" w:eastAsia="ja-JP"/>
              </w:rPr>
              <w:t>8</w:t>
            </w:r>
            <w:r w:rsidR="00905231" w:rsidRPr="00B315A6">
              <w:rPr>
                <w:rFonts w:eastAsiaTheme="minorEastAsia" w:cs="Sylfaen"/>
                <w:sz w:val="19"/>
                <w:szCs w:val="19"/>
                <w:lang w:val="ka-GE" w:eastAsia="ja-JP"/>
              </w:rPr>
              <w:t>00 ცალი</w:t>
            </w:r>
          </w:p>
        </w:tc>
        <w:tc>
          <w:tcPr>
            <w:tcW w:w="2239" w:type="dxa"/>
            <w:shd w:val="clear" w:color="auto" w:fill="FFFFFF" w:themeFill="background1"/>
          </w:tcPr>
          <w:p w14:paraId="6C1D69E5" w14:textId="651A2699" w:rsidR="00905231" w:rsidRPr="00B315A6" w:rsidRDefault="006D0F21" w:rsidP="00BB7B90">
            <w:pPr>
              <w:jc w:val="center"/>
              <w:rPr>
                <w:rFonts w:eastAsiaTheme="minorEastAsia" w:cs="Sylfaen"/>
                <w:sz w:val="19"/>
                <w:szCs w:val="19"/>
                <w:lang w:val="ka-GE" w:eastAsia="ja-JP"/>
              </w:rPr>
            </w:pPr>
            <w:r>
              <w:rPr>
                <w:rFonts w:eastAsiaTheme="minorEastAsia" w:cs="Sylfaen"/>
                <w:sz w:val="19"/>
                <w:szCs w:val="19"/>
                <w:lang w:val="ka-GE" w:eastAsia="ja-JP"/>
              </w:rPr>
              <w:t>-</w:t>
            </w:r>
          </w:p>
        </w:tc>
        <w:tc>
          <w:tcPr>
            <w:tcW w:w="1710" w:type="dxa"/>
            <w:shd w:val="clear" w:color="auto" w:fill="FFFFFF" w:themeFill="background1"/>
          </w:tcPr>
          <w:p w14:paraId="41C9E10F" w14:textId="46007762" w:rsidR="00905231" w:rsidRPr="00B315A6" w:rsidRDefault="00905231" w:rsidP="00BB7B90">
            <w:pPr>
              <w:jc w:val="center"/>
              <w:rPr>
                <w:rFonts w:eastAsiaTheme="minorEastAsia" w:cs="Sylfaen"/>
                <w:sz w:val="19"/>
                <w:szCs w:val="19"/>
                <w:lang w:val="ka-GE" w:eastAsia="ja-JP"/>
              </w:rPr>
            </w:pPr>
            <w:r w:rsidRPr="00B315A6">
              <w:rPr>
                <w:rFonts w:eastAsiaTheme="minorEastAsia" w:cs="Sylfaen"/>
                <w:sz w:val="19"/>
                <w:szCs w:val="19"/>
                <w:lang w:val="ka-GE" w:eastAsia="ja-JP"/>
              </w:rPr>
              <w:t>-</w:t>
            </w:r>
          </w:p>
        </w:tc>
        <w:tc>
          <w:tcPr>
            <w:tcW w:w="1710" w:type="dxa"/>
            <w:shd w:val="clear" w:color="auto" w:fill="FFFFFF" w:themeFill="background1"/>
          </w:tcPr>
          <w:p w14:paraId="4688A900" w14:textId="5150157D" w:rsidR="00905231" w:rsidRPr="00B315A6" w:rsidRDefault="006D0F21" w:rsidP="00BB7B90">
            <w:pPr>
              <w:jc w:val="center"/>
              <w:rPr>
                <w:rFonts w:eastAsiaTheme="minorEastAsia" w:cs="Sylfaen"/>
                <w:sz w:val="19"/>
                <w:szCs w:val="19"/>
                <w:lang w:val="ka-GE" w:eastAsia="ja-JP"/>
              </w:rPr>
            </w:pPr>
            <w:r>
              <w:rPr>
                <w:rFonts w:eastAsiaTheme="minorEastAsia" w:cs="Sylfaen"/>
                <w:sz w:val="19"/>
                <w:szCs w:val="19"/>
                <w:lang w:val="ka-GE" w:eastAsia="ja-JP"/>
              </w:rPr>
              <w:t>-</w:t>
            </w:r>
          </w:p>
        </w:tc>
      </w:tr>
      <w:tr w:rsidR="00905231" w:rsidRPr="00B315A6" w14:paraId="1B76D2F4" w14:textId="03C84F54" w:rsidTr="00F61B01">
        <w:tc>
          <w:tcPr>
            <w:tcW w:w="455" w:type="dxa"/>
          </w:tcPr>
          <w:p w14:paraId="479E1897" w14:textId="77777777" w:rsidR="00905231" w:rsidRPr="00B315A6" w:rsidRDefault="00905231" w:rsidP="00BB7B90">
            <w:pPr>
              <w:jc w:val="center"/>
              <w:rPr>
                <w:rFonts w:eastAsiaTheme="minorEastAsia" w:cs="Sylfaen"/>
                <w:sz w:val="19"/>
                <w:szCs w:val="19"/>
                <w:lang w:eastAsia="ja-JP"/>
              </w:rPr>
            </w:pPr>
          </w:p>
        </w:tc>
        <w:tc>
          <w:tcPr>
            <w:tcW w:w="2413" w:type="dxa"/>
          </w:tcPr>
          <w:p w14:paraId="17224282" w14:textId="39C62337" w:rsidR="00905231" w:rsidRPr="00B315A6" w:rsidRDefault="00905231" w:rsidP="00DA46EB">
            <w:pPr>
              <w:jc w:val="left"/>
              <w:rPr>
                <w:rFonts w:eastAsiaTheme="minorEastAsia" w:cs="Sylfaen"/>
                <w:sz w:val="19"/>
                <w:szCs w:val="19"/>
                <w:lang w:eastAsia="ja-JP"/>
              </w:rPr>
            </w:pPr>
          </w:p>
        </w:tc>
        <w:tc>
          <w:tcPr>
            <w:tcW w:w="1373" w:type="dxa"/>
          </w:tcPr>
          <w:p w14:paraId="185E2D0D" w14:textId="77777777" w:rsidR="00905231" w:rsidRPr="00B315A6" w:rsidRDefault="00905231" w:rsidP="00DA46EB">
            <w:pPr>
              <w:jc w:val="right"/>
              <w:rPr>
                <w:rFonts w:eastAsiaTheme="minorEastAsia" w:cs="Sylfaen"/>
                <w:sz w:val="19"/>
                <w:szCs w:val="19"/>
                <w:lang w:val="ka-GE" w:eastAsia="ja-JP"/>
              </w:rPr>
            </w:pPr>
          </w:p>
        </w:tc>
        <w:tc>
          <w:tcPr>
            <w:tcW w:w="2239" w:type="dxa"/>
            <w:shd w:val="clear" w:color="auto" w:fill="FFFFFF" w:themeFill="background1"/>
          </w:tcPr>
          <w:p w14:paraId="701D2763" w14:textId="77777777" w:rsidR="00905231" w:rsidRPr="00B315A6" w:rsidRDefault="00905231" w:rsidP="00BB7B90">
            <w:pPr>
              <w:jc w:val="center"/>
              <w:rPr>
                <w:rFonts w:eastAsiaTheme="minorEastAsia" w:cs="Sylfaen"/>
                <w:sz w:val="19"/>
                <w:szCs w:val="19"/>
                <w:lang w:val="ka-GE" w:eastAsia="ja-JP"/>
              </w:rPr>
            </w:pPr>
          </w:p>
        </w:tc>
        <w:tc>
          <w:tcPr>
            <w:tcW w:w="1710" w:type="dxa"/>
            <w:shd w:val="clear" w:color="auto" w:fill="FFFFFF" w:themeFill="background1"/>
          </w:tcPr>
          <w:p w14:paraId="5A0F63DC" w14:textId="29266947" w:rsidR="00905231" w:rsidRPr="00B315A6" w:rsidRDefault="00905231" w:rsidP="00BB7B90">
            <w:pPr>
              <w:jc w:val="center"/>
              <w:rPr>
                <w:rFonts w:eastAsiaTheme="minorEastAsia" w:cs="Sylfaen"/>
                <w:sz w:val="19"/>
                <w:szCs w:val="19"/>
                <w:lang w:val="ka-GE" w:eastAsia="ja-JP"/>
              </w:rPr>
            </w:pPr>
          </w:p>
        </w:tc>
        <w:tc>
          <w:tcPr>
            <w:tcW w:w="1710" w:type="dxa"/>
            <w:shd w:val="clear" w:color="auto" w:fill="FFFFFF" w:themeFill="background1"/>
          </w:tcPr>
          <w:p w14:paraId="3697F354" w14:textId="77777777" w:rsidR="00905231" w:rsidRPr="00B315A6" w:rsidRDefault="00905231" w:rsidP="00BB7B90">
            <w:pPr>
              <w:jc w:val="center"/>
              <w:rPr>
                <w:rFonts w:eastAsiaTheme="minorEastAsia" w:cs="Sylfaen"/>
                <w:sz w:val="19"/>
                <w:szCs w:val="19"/>
                <w:lang w:val="ka-GE" w:eastAsia="ja-JP"/>
              </w:rPr>
            </w:pPr>
          </w:p>
        </w:tc>
      </w:tr>
      <w:tr w:rsidR="00905231" w:rsidRPr="00B315A6" w14:paraId="0E299291" w14:textId="7E5E9EA0" w:rsidTr="00F61B01">
        <w:trPr>
          <w:trHeight w:val="50"/>
        </w:trPr>
        <w:tc>
          <w:tcPr>
            <w:tcW w:w="455" w:type="dxa"/>
          </w:tcPr>
          <w:p w14:paraId="3E4D6D8A" w14:textId="77777777" w:rsidR="00905231" w:rsidRPr="00B315A6" w:rsidRDefault="00905231" w:rsidP="00BB7B90">
            <w:pPr>
              <w:jc w:val="center"/>
              <w:rPr>
                <w:rFonts w:eastAsiaTheme="minorEastAsia" w:cs="Sylfaen"/>
                <w:sz w:val="19"/>
                <w:szCs w:val="19"/>
                <w:lang w:eastAsia="ja-JP"/>
              </w:rPr>
            </w:pPr>
          </w:p>
        </w:tc>
        <w:tc>
          <w:tcPr>
            <w:tcW w:w="2413" w:type="dxa"/>
          </w:tcPr>
          <w:p w14:paraId="3B7018E1" w14:textId="77777777" w:rsidR="00905231" w:rsidRPr="00B315A6" w:rsidRDefault="00905231" w:rsidP="00DA46EB">
            <w:pPr>
              <w:jc w:val="left"/>
              <w:rPr>
                <w:rFonts w:eastAsiaTheme="minorEastAsia" w:cs="Sylfaen"/>
                <w:sz w:val="19"/>
                <w:szCs w:val="19"/>
                <w:lang w:eastAsia="ja-JP"/>
              </w:rPr>
            </w:pPr>
          </w:p>
        </w:tc>
        <w:tc>
          <w:tcPr>
            <w:tcW w:w="1373" w:type="dxa"/>
          </w:tcPr>
          <w:p w14:paraId="56775018" w14:textId="05387B42" w:rsidR="00905231" w:rsidRPr="00B315A6" w:rsidRDefault="00905231" w:rsidP="00DA46EB">
            <w:pPr>
              <w:jc w:val="right"/>
              <w:rPr>
                <w:rFonts w:eastAsiaTheme="minorEastAsia" w:cs="Sylfaen"/>
                <w:sz w:val="19"/>
                <w:szCs w:val="19"/>
                <w:lang w:val="ka-GE" w:eastAsia="ja-JP"/>
              </w:rPr>
            </w:pPr>
          </w:p>
        </w:tc>
        <w:tc>
          <w:tcPr>
            <w:tcW w:w="2239" w:type="dxa"/>
            <w:shd w:val="clear" w:color="auto" w:fill="FFFFFF" w:themeFill="background1"/>
          </w:tcPr>
          <w:p w14:paraId="392D1C9E" w14:textId="1FC65D78" w:rsidR="00905231" w:rsidRPr="00B315A6" w:rsidRDefault="00905231" w:rsidP="00905231">
            <w:pPr>
              <w:jc w:val="right"/>
              <w:rPr>
                <w:rFonts w:eastAsiaTheme="minorEastAsia" w:cs="Sylfaen"/>
                <w:sz w:val="19"/>
                <w:szCs w:val="19"/>
                <w:lang w:val="ka-GE" w:eastAsia="ja-JP"/>
              </w:rPr>
            </w:pPr>
            <w:r>
              <w:rPr>
                <w:rFonts w:eastAsiaTheme="minorEastAsia" w:cs="Sylfaen"/>
                <w:sz w:val="19"/>
                <w:szCs w:val="19"/>
                <w:lang w:val="ka-GE" w:eastAsia="ja-JP"/>
              </w:rPr>
              <w:t>ჯამური ფასი:</w:t>
            </w:r>
          </w:p>
        </w:tc>
        <w:tc>
          <w:tcPr>
            <w:tcW w:w="1710" w:type="dxa"/>
            <w:shd w:val="clear" w:color="auto" w:fill="FFFFFF" w:themeFill="background1"/>
          </w:tcPr>
          <w:p w14:paraId="3A489930" w14:textId="2084E20C" w:rsidR="00905231" w:rsidRPr="00B315A6" w:rsidRDefault="00905231" w:rsidP="00BB7B90">
            <w:pPr>
              <w:jc w:val="center"/>
              <w:rPr>
                <w:rFonts w:eastAsiaTheme="minorEastAsia" w:cs="Sylfaen"/>
                <w:sz w:val="19"/>
                <w:szCs w:val="19"/>
                <w:lang w:val="ka-GE" w:eastAsia="ja-JP"/>
              </w:rPr>
            </w:pPr>
            <w:r w:rsidRPr="00B315A6">
              <w:rPr>
                <w:rFonts w:eastAsiaTheme="minorEastAsia" w:cs="Sylfaen"/>
                <w:sz w:val="19"/>
                <w:szCs w:val="19"/>
                <w:lang w:val="ka-GE" w:eastAsia="ja-JP"/>
              </w:rPr>
              <w:t>-</w:t>
            </w:r>
          </w:p>
        </w:tc>
        <w:tc>
          <w:tcPr>
            <w:tcW w:w="1710" w:type="dxa"/>
            <w:shd w:val="clear" w:color="auto" w:fill="FFFFFF" w:themeFill="background1"/>
          </w:tcPr>
          <w:p w14:paraId="0EF85A69" w14:textId="77777777" w:rsidR="00905231" w:rsidRPr="00B315A6" w:rsidRDefault="00905231" w:rsidP="00BB7B90">
            <w:pPr>
              <w:jc w:val="center"/>
              <w:rPr>
                <w:rFonts w:eastAsiaTheme="minorEastAsia" w:cs="Sylfaen"/>
                <w:sz w:val="19"/>
                <w:szCs w:val="19"/>
                <w:lang w:val="ka-GE" w:eastAsia="ja-JP"/>
              </w:rPr>
            </w:pPr>
          </w:p>
        </w:tc>
      </w:tr>
    </w:tbl>
    <w:p w14:paraId="798143FC" w14:textId="77777777" w:rsidR="00C50B02" w:rsidRDefault="00C50B02" w:rsidP="00DA46EB">
      <w:pPr>
        <w:pStyle w:val="a0"/>
        <w:numPr>
          <w:ilvl w:val="0"/>
          <w:numId w:val="0"/>
        </w:numPr>
        <w:ind w:left="360" w:hanging="360"/>
        <w:rPr>
          <w:lang w:val="ka-GE" w:eastAsia="en-US"/>
        </w:rPr>
      </w:pPr>
    </w:p>
    <w:p w14:paraId="3F00DCAD" w14:textId="77777777" w:rsidR="000A4CDF" w:rsidRPr="000A4CDF" w:rsidRDefault="000A4CDF" w:rsidP="000A4CDF">
      <w:pPr>
        <w:jc w:val="left"/>
        <w:rPr>
          <w:b/>
          <w:lang w:val="ka-GE"/>
        </w:rPr>
      </w:pPr>
      <w:r w:rsidRPr="000A4CDF">
        <w:rPr>
          <w:b/>
          <w:lang w:val="ka-GE"/>
        </w:rPr>
        <w:t>ე.წ. Standalobe Temrinal-ის ტექნიკური მოთხოვნები:</w:t>
      </w:r>
    </w:p>
    <w:p w14:paraId="1F1E9BFC" w14:textId="77777777" w:rsidR="000A4CDF" w:rsidRPr="000A4CDF" w:rsidRDefault="000A4CDF" w:rsidP="000A4CDF">
      <w:pPr>
        <w:jc w:val="left"/>
        <w:rPr>
          <w:lang w:val="ka-GE"/>
        </w:rPr>
      </w:pPr>
    </w:p>
    <w:p w14:paraId="7452E2CB" w14:textId="77777777" w:rsidR="000A4CDF" w:rsidRPr="000A4CDF" w:rsidRDefault="000A4CDF" w:rsidP="000A4CDF">
      <w:pPr>
        <w:jc w:val="left"/>
        <w:rPr>
          <w:lang w:val="ka-GE"/>
        </w:rPr>
      </w:pPr>
      <w:r w:rsidRPr="000A4CDF">
        <w:rPr>
          <w:lang w:val="ka-GE"/>
        </w:rPr>
        <w:t xml:space="preserve">ტერმინალის უნდა იყოს პორტაბელური, უნდა ექვემდებარებოდეს გადაადრილებას და ელემენტის ჩანაცვლებას. </w:t>
      </w:r>
    </w:p>
    <w:p w14:paraId="2AD37431" w14:textId="77777777" w:rsidR="000A4CDF" w:rsidRPr="000A4CDF" w:rsidRDefault="000A4CDF" w:rsidP="000A4CDF">
      <w:pPr>
        <w:jc w:val="left"/>
        <w:rPr>
          <w:lang w:val="ka-GE"/>
        </w:rPr>
      </w:pPr>
    </w:p>
    <w:p w14:paraId="0D1D4B9A" w14:textId="308E74E0" w:rsidR="000A4CDF" w:rsidRPr="000A4CDF" w:rsidRDefault="000A4CDF" w:rsidP="000A4CDF">
      <w:pPr>
        <w:jc w:val="left"/>
        <w:rPr>
          <w:lang w:val="ka-GE"/>
        </w:rPr>
      </w:pPr>
      <w:r w:rsidRPr="000A4CDF">
        <w:rPr>
          <w:lang w:val="ka-GE"/>
        </w:rPr>
        <w:t>აქსესუარები: ტერმინალის შეთავაზება უნდა მოიცავდეს მისი მუშაობისთვის საჭრო ყველა აქსესუარს (დამტები, კაბელები (COM USB მხარდაჭერა), სხვა), რო</w:t>
      </w:r>
      <w:r w:rsidRPr="00E75FAA">
        <w:rPr>
          <w:color w:val="000000" w:themeColor="text1"/>
          <w:lang w:val="ka-GE"/>
        </w:rPr>
        <w:t>მელბიც შესაბამისობაშია PCI DSS მოთხოვნებთან</w:t>
      </w:r>
      <w:r w:rsidR="00E75FAA" w:rsidRPr="00E75FAA">
        <w:rPr>
          <w:color w:val="000000" w:themeColor="text1"/>
          <w:lang w:val="ka-GE"/>
        </w:rPr>
        <w:t xml:space="preserve"> და </w:t>
      </w:r>
      <w:r w:rsidR="009800B9" w:rsidRPr="00E75FAA">
        <w:rPr>
          <w:color w:val="000000" w:themeColor="text1"/>
          <w:lang w:val="ka-GE"/>
        </w:rPr>
        <w:t xml:space="preserve">უნდა მოყვებოდეს </w:t>
      </w:r>
      <w:r w:rsidR="00E75FAA" w:rsidRPr="00E75FAA">
        <w:rPr>
          <w:color w:val="000000" w:themeColor="text1"/>
          <w:lang w:val="ka-GE"/>
        </w:rPr>
        <w:t xml:space="preserve">შესაბამისი </w:t>
      </w:r>
      <w:r w:rsidR="009800B9" w:rsidRPr="00E75FAA">
        <w:rPr>
          <w:color w:val="000000" w:themeColor="text1"/>
          <w:lang w:val="ka-GE"/>
        </w:rPr>
        <w:t>საჭირო ლიცენზიები</w:t>
      </w:r>
      <w:r w:rsidR="00E75FAA" w:rsidRPr="00E75FAA">
        <w:rPr>
          <w:color w:val="000000" w:themeColor="text1"/>
          <w:lang w:val="ka-GE"/>
        </w:rPr>
        <w:t>.</w:t>
      </w:r>
    </w:p>
    <w:p w14:paraId="37EA1795" w14:textId="77777777" w:rsidR="000A4CDF" w:rsidRPr="000A4CDF" w:rsidRDefault="000A4CDF" w:rsidP="000A4CDF">
      <w:pPr>
        <w:jc w:val="left"/>
        <w:rPr>
          <w:lang w:val="ka-GE"/>
        </w:rPr>
      </w:pPr>
      <w:r w:rsidRPr="000A4CDF">
        <w:rPr>
          <w:lang w:val="ka-GE"/>
        </w:rPr>
        <w:t>კომუნიკაცია: მინიმუმ 3G, სასურველია WiFi-ს მხარდაჭერა.</w:t>
      </w:r>
    </w:p>
    <w:p w14:paraId="2A97714B" w14:textId="77777777" w:rsidR="000A4CDF" w:rsidRPr="000A4CDF" w:rsidRDefault="000A4CDF" w:rsidP="000A4CDF">
      <w:pPr>
        <w:jc w:val="left"/>
        <w:rPr>
          <w:lang w:val="ka-GE"/>
        </w:rPr>
      </w:pPr>
      <w:r w:rsidRPr="000A4CDF">
        <w:rPr>
          <w:lang w:val="ka-GE"/>
        </w:rPr>
        <w:t>ზომები: მაქსიმუმ 190 mm L × 82mm W 62mm H</w:t>
      </w:r>
    </w:p>
    <w:p w14:paraId="0EE20CA3" w14:textId="77777777" w:rsidR="000A4CDF" w:rsidRPr="000A4CDF" w:rsidRDefault="000A4CDF" w:rsidP="000A4CDF">
      <w:pPr>
        <w:jc w:val="left"/>
        <w:rPr>
          <w:lang w:val="ka-GE"/>
        </w:rPr>
      </w:pPr>
      <w:r w:rsidRPr="000A4CDF">
        <w:rPr>
          <w:lang w:val="ka-GE"/>
        </w:rPr>
        <w:t>წინა: მაქსიმუმ 500g</w:t>
      </w:r>
    </w:p>
    <w:p w14:paraId="110B7A25" w14:textId="77777777" w:rsidR="000A4CDF" w:rsidRPr="000A4CDF" w:rsidRDefault="000A4CDF" w:rsidP="000A4CDF">
      <w:pPr>
        <w:jc w:val="left"/>
        <w:rPr>
          <w:lang w:val="ka-GE"/>
        </w:rPr>
      </w:pPr>
      <w:r w:rsidRPr="000A4CDF">
        <w:rPr>
          <w:lang w:val="ka-GE"/>
        </w:rPr>
        <w:t>ეკრანი: მინუმუმ Color, 2.4” backlit, QVGA</w:t>
      </w:r>
    </w:p>
    <w:p w14:paraId="0059A860" w14:textId="77777777" w:rsidR="000A4CDF" w:rsidRPr="000A4CDF" w:rsidRDefault="000A4CDF" w:rsidP="000A4CDF">
      <w:pPr>
        <w:jc w:val="left"/>
        <w:rPr>
          <w:lang w:val="ka-GE"/>
        </w:rPr>
      </w:pPr>
      <w:r w:rsidRPr="000A4CDF">
        <w:rPr>
          <w:lang w:val="ka-GE"/>
        </w:rPr>
        <w:t>დამტენი:, ასევე Type C</w:t>
      </w:r>
    </w:p>
    <w:p w14:paraId="0A9D1091" w14:textId="77777777" w:rsidR="000A4CDF" w:rsidRPr="000A4CDF" w:rsidRDefault="000A4CDF" w:rsidP="000A4CDF">
      <w:pPr>
        <w:jc w:val="left"/>
        <w:rPr>
          <w:lang w:val="ka-GE"/>
        </w:rPr>
      </w:pPr>
      <w:r w:rsidRPr="000A4CDF">
        <w:rPr>
          <w:lang w:val="ka-GE"/>
        </w:rPr>
        <w:t>ბატარეა: მინიმუმ 10 საათი Standby რეჟიმში</w:t>
      </w:r>
    </w:p>
    <w:p w14:paraId="46914C2A" w14:textId="77777777" w:rsidR="000A4CDF" w:rsidRPr="000A4CDF" w:rsidRDefault="000A4CDF" w:rsidP="000A4CDF">
      <w:pPr>
        <w:jc w:val="left"/>
        <w:rPr>
          <w:lang w:val="ka-GE"/>
        </w:rPr>
      </w:pPr>
      <w:r w:rsidRPr="000A4CDF">
        <w:rPr>
          <w:lang w:val="ka-GE"/>
        </w:rPr>
        <w:t xml:space="preserve">მოთხოვნები ბარათების მიმღებზე: </w:t>
      </w:r>
    </w:p>
    <w:p w14:paraId="4F23C608" w14:textId="77777777" w:rsidR="000A4CDF" w:rsidRPr="000A4CDF" w:rsidRDefault="000A4CDF" w:rsidP="000A4CDF">
      <w:pPr>
        <w:jc w:val="left"/>
        <w:rPr>
          <w:lang w:val="ka-GE"/>
        </w:rPr>
      </w:pPr>
      <w:r w:rsidRPr="000A4CDF">
        <w:rPr>
          <w:lang w:val="ka-GE"/>
        </w:rPr>
        <w:t>•</w:t>
      </w:r>
      <w:r w:rsidRPr="000A4CDF">
        <w:rPr>
          <w:lang w:val="ka-GE"/>
        </w:rPr>
        <w:tab/>
        <w:t>Magstripe(ISO 1/2/3)</w:t>
      </w:r>
    </w:p>
    <w:p w14:paraId="2A710935" w14:textId="77777777" w:rsidR="000A4CDF" w:rsidRPr="000A4CDF" w:rsidRDefault="000A4CDF" w:rsidP="000A4CDF">
      <w:pPr>
        <w:jc w:val="left"/>
        <w:rPr>
          <w:lang w:val="ka-GE"/>
        </w:rPr>
      </w:pPr>
      <w:r w:rsidRPr="000A4CDF">
        <w:rPr>
          <w:lang w:val="ka-GE"/>
        </w:rPr>
        <w:t>•</w:t>
      </w:r>
      <w:r w:rsidRPr="000A4CDF">
        <w:rPr>
          <w:lang w:val="ka-GE"/>
        </w:rPr>
        <w:tab/>
        <w:t>Smart card: EMVCo-approved</w:t>
      </w:r>
    </w:p>
    <w:p w14:paraId="4D7B0A19" w14:textId="77777777" w:rsidR="000A4CDF" w:rsidRPr="000A4CDF" w:rsidRDefault="000A4CDF" w:rsidP="000A4CDF">
      <w:pPr>
        <w:jc w:val="left"/>
        <w:rPr>
          <w:lang w:val="ka-GE"/>
        </w:rPr>
      </w:pPr>
      <w:r w:rsidRPr="000A4CDF">
        <w:rPr>
          <w:lang w:val="ka-GE"/>
        </w:rPr>
        <w:t>•</w:t>
      </w:r>
      <w:r w:rsidRPr="000A4CDF">
        <w:rPr>
          <w:lang w:val="ka-GE"/>
        </w:rPr>
        <w:tab/>
        <w:t xml:space="preserve">NFC/CTLS (EMV Level 1 compliant) </w:t>
      </w:r>
    </w:p>
    <w:p w14:paraId="043F44BE" w14:textId="77777777" w:rsidR="000A4CDF" w:rsidRPr="000A4CDF" w:rsidRDefault="000A4CDF" w:rsidP="000A4CDF">
      <w:pPr>
        <w:jc w:val="left"/>
        <w:rPr>
          <w:lang w:val="ka-GE"/>
        </w:rPr>
      </w:pPr>
      <w:r w:rsidRPr="000A4CDF">
        <w:rPr>
          <w:lang w:val="ka-GE"/>
        </w:rPr>
        <w:t xml:space="preserve">უსაფრთხოება: PCI PTS 5.x approved </w:t>
      </w:r>
    </w:p>
    <w:p w14:paraId="0A3CD078" w14:textId="77777777" w:rsidR="000A4CDF" w:rsidRDefault="000A4CDF" w:rsidP="000A4CDF">
      <w:pPr>
        <w:jc w:val="left"/>
        <w:rPr>
          <w:lang w:val="ka-GE"/>
        </w:rPr>
      </w:pPr>
      <w:r w:rsidRPr="000A4CDF">
        <w:rPr>
          <w:lang w:val="ka-GE"/>
        </w:rPr>
        <w:t>თერმული პრინტერი: Yes</w:t>
      </w:r>
    </w:p>
    <w:p w14:paraId="1C3A1543" w14:textId="5CC8BF32" w:rsidR="00A91CCD" w:rsidRDefault="00A91CCD" w:rsidP="00A91CCD">
      <w:pPr>
        <w:jc w:val="left"/>
        <w:rPr>
          <w:lang w:val="ka-GE"/>
        </w:rPr>
      </w:pPr>
      <w:r w:rsidRPr="000A4CDF">
        <w:rPr>
          <w:lang w:val="ka-GE"/>
        </w:rPr>
        <w:t>•</w:t>
      </w:r>
      <w:r w:rsidRPr="000A4CDF">
        <w:rPr>
          <w:lang w:val="ka-GE"/>
        </w:rPr>
        <w:tab/>
      </w:r>
      <w:r>
        <w:rPr>
          <w:lang w:val="ka-GE"/>
        </w:rPr>
        <w:t xml:space="preserve">ფისკალური ფუნქციონალი </w:t>
      </w:r>
    </w:p>
    <w:p w14:paraId="447C5D2B" w14:textId="77777777" w:rsidR="00A91CCD" w:rsidRDefault="00A91CCD" w:rsidP="000A4CDF">
      <w:pPr>
        <w:jc w:val="left"/>
        <w:rPr>
          <w:lang w:val="ka-GE"/>
        </w:rPr>
      </w:pPr>
    </w:p>
    <w:p w14:paraId="0D56EBFA" w14:textId="77777777" w:rsidR="00A91CCD" w:rsidRPr="000A4CDF" w:rsidRDefault="00A91CCD" w:rsidP="000A4CDF">
      <w:pPr>
        <w:jc w:val="left"/>
        <w:rPr>
          <w:lang w:val="ka-GE"/>
        </w:rPr>
      </w:pPr>
    </w:p>
    <w:p w14:paraId="5A163BD9" w14:textId="77777777" w:rsidR="000A4CDF" w:rsidRPr="000A4CDF" w:rsidRDefault="000A4CDF" w:rsidP="000A4CDF">
      <w:pPr>
        <w:jc w:val="left"/>
        <w:rPr>
          <w:lang w:val="ka-GE"/>
        </w:rPr>
      </w:pPr>
    </w:p>
    <w:p w14:paraId="2202CCC6" w14:textId="77777777" w:rsidR="000A4CDF" w:rsidRPr="000A4CDF" w:rsidRDefault="000A4CDF" w:rsidP="000A4CDF">
      <w:pPr>
        <w:jc w:val="left"/>
        <w:rPr>
          <w:lang w:val="ka-GE"/>
        </w:rPr>
      </w:pPr>
      <w:r w:rsidRPr="000A4CDF">
        <w:rPr>
          <w:lang w:val="ka-GE"/>
        </w:rPr>
        <w:t>არასავალდებულო მოთხოვნები, რომლებიც ჩაითვლება დამატებით უპირატესობად:</w:t>
      </w:r>
    </w:p>
    <w:p w14:paraId="607692B5" w14:textId="77777777" w:rsidR="000A4CDF" w:rsidRPr="000A4CDF" w:rsidRDefault="000A4CDF" w:rsidP="000A4CDF">
      <w:pPr>
        <w:jc w:val="left"/>
        <w:rPr>
          <w:lang w:val="ka-GE"/>
        </w:rPr>
      </w:pPr>
      <w:r w:rsidRPr="000A4CDF">
        <w:rPr>
          <w:lang w:val="ka-GE"/>
        </w:rPr>
        <w:t>•</w:t>
      </w:r>
      <w:r w:rsidRPr="000A4CDF">
        <w:rPr>
          <w:lang w:val="ka-GE"/>
        </w:rPr>
        <w:tab/>
        <w:t>2 სიმის მხარდაჭერა</w:t>
      </w:r>
    </w:p>
    <w:p w14:paraId="3FE70E3C" w14:textId="77777777" w:rsidR="000A4CDF" w:rsidRPr="000A4CDF" w:rsidRDefault="000A4CDF" w:rsidP="000A4CDF">
      <w:pPr>
        <w:jc w:val="left"/>
        <w:rPr>
          <w:lang w:val="ka-GE"/>
        </w:rPr>
      </w:pPr>
      <w:r w:rsidRPr="000A4CDF">
        <w:rPr>
          <w:lang w:val="ka-GE"/>
        </w:rPr>
        <w:t>•</w:t>
      </w:r>
      <w:r w:rsidRPr="000A4CDF">
        <w:rPr>
          <w:lang w:val="ka-GE"/>
        </w:rPr>
        <w:tab/>
        <w:t>Touchscreen</w:t>
      </w:r>
    </w:p>
    <w:p w14:paraId="1E19DD87" w14:textId="77777777" w:rsidR="000A4CDF" w:rsidRPr="000A4CDF" w:rsidRDefault="000A4CDF" w:rsidP="000A4CDF">
      <w:pPr>
        <w:jc w:val="left"/>
        <w:rPr>
          <w:lang w:val="ka-GE"/>
        </w:rPr>
      </w:pPr>
      <w:r w:rsidRPr="000A4CDF">
        <w:rPr>
          <w:lang w:val="ka-GE"/>
        </w:rPr>
        <w:t>•</w:t>
      </w:r>
      <w:r w:rsidRPr="000A4CDF">
        <w:rPr>
          <w:lang w:val="ka-GE"/>
        </w:rPr>
        <w:tab/>
        <w:t>კამერა/Bar Code Reader</w:t>
      </w:r>
    </w:p>
    <w:p w14:paraId="615453B1" w14:textId="77777777" w:rsidR="000A4CDF" w:rsidRPr="000A4CDF" w:rsidRDefault="000A4CDF" w:rsidP="000A4CDF">
      <w:pPr>
        <w:jc w:val="left"/>
        <w:rPr>
          <w:lang w:val="ka-GE"/>
        </w:rPr>
      </w:pPr>
    </w:p>
    <w:p w14:paraId="7B1B8A5C" w14:textId="77777777" w:rsidR="000A4CDF" w:rsidRPr="000A4CDF" w:rsidRDefault="000A4CDF" w:rsidP="000A4CDF">
      <w:pPr>
        <w:jc w:val="left"/>
        <w:rPr>
          <w:b/>
          <w:lang w:val="ka-GE"/>
        </w:rPr>
      </w:pPr>
      <w:r w:rsidRPr="000A4CDF">
        <w:rPr>
          <w:b/>
          <w:lang w:val="ka-GE"/>
        </w:rPr>
        <w:t>ინტეგრირებული ტექნიკური მოთხოვნები:</w:t>
      </w:r>
    </w:p>
    <w:p w14:paraId="6A97DC30" w14:textId="77777777" w:rsidR="000A4CDF" w:rsidRPr="000A4CDF" w:rsidRDefault="000A4CDF" w:rsidP="000A4CDF">
      <w:pPr>
        <w:jc w:val="left"/>
        <w:rPr>
          <w:lang w:val="ka-GE"/>
        </w:rPr>
      </w:pPr>
    </w:p>
    <w:p w14:paraId="5EE70583" w14:textId="77777777" w:rsidR="000A4CDF" w:rsidRPr="000A4CDF" w:rsidRDefault="000A4CDF" w:rsidP="000A4CDF">
      <w:pPr>
        <w:jc w:val="left"/>
        <w:rPr>
          <w:lang w:val="ka-GE"/>
        </w:rPr>
      </w:pPr>
      <w:r w:rsidRPr="000A4CDF">
        <w:rPr>
          <w:lang w:val="ka-GE"/>
        </w:rPr>
        <w:t xml:space="preserve">ტერმინალის უნდა იყოს ინტეგრირებული სალარო აპარატთან, არ საჭროებს დამატებით ბატარეას ან თერმულ პრინტერს. </w:t>
      </w:r>
    </w:p>
    <w:p w14:paraId="5FCB57E4" w14:textId="77777777" w:rsidR="000A4CDF" w:rsidRPr="000A4CDF" w:rsidRDefault="000A4CDF" w:rsidP="000A4CDF">
      <w:pPr>
        <w:jc w:val="left"/>
        <w:rPr>
          <w:lang w:val="ka-GE"/>
        </w:rPr>
      </w:pPr>
    </w:p>
    <w:p w14:paraId="16F7B5D9" w14:textId="77777777" w:rsidR="000A4CDF" w:rsidRPr="000A4CDF" w:rsidRDefault="000A4CDF" w:rsidP="000A4CDF">
      <w:pPr>
        <w:jc w:val="left"/>
        <w:rPr>
          <w:lang w:val="ka-GE"/>
        </w:rPr>
      </w:pPr>
      <w:r w:rsidRPr="000A4CDF">
        <w:rPr>
          <w:lang w:val="ka-GE"/>
        </w:rPr>
        <w:t>პოს ტერმინალს უნდა მოყვებოდეს ყველა ლიცენზია (ასეთის არსებობსი შემთხვევაში), რომელიც საჭიროა სალაროსთან ინტეგრაციას.</w:t>
      </w:r>
    </w:p>
    <w:p w14:paraId="38080E83" w14:textId="77777777" w:rsidR="000A4CDF" w:rsidRPr="000A4CDF" w:rsidRDefault="000A4CDF" w:rsidP="000A4CDF">
      <w:pPr>
        <w:jc w:val="left"/>
        <w:rPr>
          <w:lang w:val="ka-GE"/>
        </w:rPr>
      </w:pPr>
    </w:p>
    <w:p w14:paraId="282198C6" w14:textId="77777777" w:rsidR="000A4CDF" w:rsidRPr="000A4CDF" w:rsidRDefault="000A4CDF" w:rsidP="000A4CDF">
      <w:pPr>
        <w:jc w:val="left"/>
        <w:rPr>
          <w:lang w:val="ka-GE"/>
        </w:rPr>
      </w:pPr>
      <w:r w:rsidRPr="000A4CDF">
        <w:rPr>
          <w:lang w:val="ka-GE"/>
        </w:rPr>
        <w:t>პოს ტერმინალი უნდა ინტეგრირებული შემდეგ სისტემებთან</w:t>
      </w:r>
    </w:p>
    <w:p w14:paraId="2BEEADF6" w14:textId="77777777" w:rsidR="000A4CDF" w:rsidRPr="000A4CDF" w:rsidRDefault="000A4CDF" w:rsidP="000A4CDF">
      <w:pPr>
        <w:jc w:val="left"/>
        <w:rPr>
          <w:lang w:val="ka-GE"/>
        </w:rPr>
      </w:pPr>
      <w:r w:rsidRPr="000A4CDF">
        <w:rPr>
          <w:lang w:val="ka-GE"/>
        </w:rPr>
        <w:t>•</w:t>
      </w:r>
      <w:r w:rsidRPr="000A4CDF">
        <w:rPr>
          <w:lang w:val="ka-GE"/>
        </w:rPr>
        <w:tab/>
        <w:t>Apex</w:t>
      </w:r>
    </w:p>
    <w:p w14:paraId="7E947B86" w14:textId="77777777" w:rsidR="000A4CDF" w:rsidRPr="000A4CDF" w:rsidRDefault="000A4CDF" w:rsidP="000A4CDF">
      <w:pPr>
        <w:jc w:val="left"/>
        <w:rPr>
          <w:lang w:val="ka-GE"/>
        </w:rPr>
      </w:pPr>
      <w:r w:rsidRPr="000A4CDF">
        <w:rPr>
          <w:lang w:val="ka-GE"/>
        </w:rPr>
        <w:t>•</w:t>
      </w:r>
      <w:r w:rsidRPr="000A4CDF">
        <w:rPr>
          <w:lang w:val="ka-GE"/>
        </w:rPr>
        <w:tab/>
        <w:t>Fina</w:t>
      </w:r>
    </w:p>
    <w:p w14:paraId="2153B69F" w14:textId="77777777" w:rsidR="000A4CDF" w:rsidRPr="000A4CDF" w:rsidRDefault="000A4CDF" w:rsidP="000A4CDF">
      <w:pPr>
        <w:jc w:val="left"/>
        <w:rPr>
          <w:lang w:val="ka-GE"/>
        </w:rPr>
      </w:pPr>
      <w:r w:rsidRPr="000A4CDF">
        <w:rPr>
          <w:lang w:val="ka-GE"/>
        </w:rPr>
        <w:t>•</w:t>
      </w:r>
      <w:r w:rsidRPr="000A4CDF">
        <w:rPr>
          <w:lang w:val="ka-GE"/>
        </w:rPr>
        <w:tab/>
        <w:t>1S</w:t>
      </w:r>
    </w:p>
    <w:p w14:paraId="2391BDAB" w14:textId="77777777" w:rsidR="000A4CDF" w:rsidRPr="000A4CDF" w:rsidRDefault="000A4CDF" w:rsidP="000A4CDF">
      <w:pPr>
        <w:jc w:val="left"/>
        <w:rPr>
          <w:lang w:val="ka-GE"/>
        </w:rPr>
      </w:pPr>
      <w:r w:rsidRPr="000A4CDF">
        <w:rPr>
          <w:lang w:val="ka-GE"/>
        </w:rPr>
        <w:t>•</w:t>
      </w:r>
      <w:r w:rsidRPr="000A4CDF">
        <w:rPr>
          <w:lang w:val="ka-GE"/>
        </w:rPr>
        <w:tab/>
        <w:t>FMG</w:t>
      </w:r>
    </w:p>
    <w:p w14:paraId="2925FCAC" w14:textId="77777777" w:rsidR="000A4CDF" w:rsidRPr="000A4CDF" w:rsidRDefault="000A4CDF" w:rsidP="000A4CDF">
      <w:pPr>
        <w:jc w:val="left"/>
        <w:rPr>
          <w:lang w:val="ka-GE"/>
        </w:rPr>
      </w:pPr>
      <w:r w:rsidRPr="000A4CDF">
        <w:rPr>
          <w:lang w:val="ka-GE"/>
        </w:rPr>
        <w:t>•</w:t>
      </w:r>
      <w:r w:rsidRPr="000A4CDF">
        <w:rPr>
          <w:lang w:val="ka-GE"/>
        </w:rPr>
        <w:tab/>
        <w:t>Infinati</w:t>
      </w:r>
    </w:p>
    <w:p w14:paraId="315B2B20" w14:textId="77777777" w:rsidR="000A4CDF" w:rsidRPr="000A4CDF" w:rsidRDefault="000A4CDF" w:rsidP="000A4CDF">
      <w:pPr>
        <w:jc w:val="left"/>
        <w:rPr>
          <w:lang w:val="ka-GE"/>
        </w:rPr>
      </w:pPr>
    </w:p>
    <w:p w14:paraId="11923FE6" w14:textId="77777777" w:rsidR="000A4CDF" w:rsidRPr="000A4CDF" w:rsidRDefault="000A4CDF" w:rsidP="000A4CDF">
      <w:pPr>
        <w:jc w:val="left"/>
        <w:rPr>
          <w:lang w:val="ka-GE"/>
        </w:rPr>
      </w:pPr>
      <w:r w:rsidRPr="000A4CDF">
        <w:rPr>
          <w:lang w:val="ka-GE"/>
        </w:rPr>
        <w:t>აქსესუარები: ტერმინალის შეთავაზება უნდა მოიცავდეს მისი მუშაობისთვის საჭრო ყველა აქსესუარს (დამტები, კაბელები, სხვა), რომელბიც შესაბამისობაშია PCI DSS მოთხოვნებთან</w:t>
      </w:r>
    </w:p>
    <w:p w14:paraId="32AA02CB" w14:textId="77777777" w:rsidR="000A4CDF" w:rsidRPr="00E75FAA" w:rsidRDefault="000A4CDF" w:rsidP="000A4CDF">
      <w:pPr>
        <w:jc w:val="left"/>
        <w:rPr>
          <w:color w:val="000000" w:themeColor="text1"/>
          <w:lang w:val="ka-GE"/>
        </w:rPr>
      </w:pPr>
      <w:r w:rsidRPr="000A4CDF">
        <w:rPr>
          <w:lang w:val="ka-GE"/>
        </w:rPr>
        <w:t xml:space="preserve">კომუნიკაცია: Ethernet, სასურველია </w:t>
      </w:r>
      <w:r w:rsidRPr="00E75FAA">
        <w:rPr>
          <w:color w:val="000000" w:themeColor="text1"/>
          <w:lang w:val="ka-GE"/>
        </w:rPr>
        <w:t>3G და Wi-Fi მხარდაჭერა</w:t>
      </w:r>
    </w:p>
    <w:p w14:paraId="38AB653D" w14:textId="5CFBC773" w:rsidR="009800B9" w:rsidRPr="00E75FAA" w:rsidRDefault="00E75FAA" w:rsidP="000A4CDF">
      <w:pPr>
        <w:jc w:val="left"/>
        <w:rPr>
          <w:color w:val="000000" w:themeColor="text1"/>
          <w:lang w:val="ka-GE"/>
        </w:rPr>
      </w:pPr>
      <w:r w:rsidRPr="00E75FAA">
        <w:rPr>
          <w:color w:val="000000" w:themeColor="text1"/>
          <w:lang w:val="ka-GE"/>
        </w:rPr>
        <w:t>აუცილებელია რომ პრეტენდენტმა მოგვაწოდოს კაბელები იმის შესაბამისად რა ინტეგრაციას იქნება საჭირო რომ ტერმინალმა იფუნქიონიროს.</w:t>
      </w:r>
    </w:p>
    <w:p w14:paraId="3F39EDFA" w14:textId="77777777" w:rsidR="000A4CDF" w:rsidRPr="000A4CDF" w:rsidRDefault="000A4CDF" w:rsidP="000A4CDF">
      <w:pPr>
        <w:jc w:val="left"/>
        <w:rPr>
          <w:lang w:val="ka-GE"/>
        </w:rPr>
      </w:pPr>
      <w:r w:rsidRPr="000A4CDF">
        <w:rPr>
          <w:lang w:val="ka-GE"/>
        </w:rPr>
        <w:t>ზომები: მაქსიმუმ 180mm L × 87mm W × 45mm H</w:t>
      </w:r>
    </w:p>
    <w:p w14:paraId="2C6B6D8F" w14:textId="77777777" w:rsidR="000A4CDF" w:rsidRPr="000A4CDF" w:rsidRDefault="000A4CDF" w:rsidP="000A4CDF">
      <w:pPr>
        <w:jc w:val="left"/>
        <w:rPr>
          <w:lang w:val="ka-GE"/>
        </w:rPr>
      </w:pPr>
      <w:r w:rsidRPr="000A4CDF">
        <w:rPr>
          <w:lang w:val="ka-GE"/>
        </w:rPr>
        <w:t>წონა: მაქსიმუმ 308g</w:t>
      </w:r>
    </w:p>
    <w:p w14:paraId="3056C358" w14:textId="77777777" w:rsidR="000A4CDF" w:rsidRPr="000A4CDF" w:rsidRDefault="000A4CDF" w:rsidP="000A4CDF">
      <w:pPr>
        <w:jc w:val="left"/>
        <w:rPr>
          <w:lang w:val="ka-GE"/>
        </w:rPr>
      </w:pPr>
      <w:r w:rsidRPr="000A4CDF">
        <w:rPr>
          <w:lang w:val="ka-GE"/>
        </w:rPr>
        <w:t>ეკრანი: მინუმუმ Color, 2.4” backlit, QVGA</w:t>
      </w:r>
    </w:p>
    <w:p w14:paraId="0B90C9E2" w14:textId="77777777" w:rsidR="000A4CDF" w:rsidRPr="000A4CDF" w:rsidRDefault="000A4CDF" w:rsidP="000A4CDF">
      <w:pPr>
        <w:jc w:val="left"/>
        <w:rPr>
          <w:lang w:val="ka-GE"/>
        </w:rPr>
      </w:pPr>
      <w:r w:rsidRPr="000A4CDF">
        <w:rPr>
          <w:lang w:val="ka-GE"/>
        </w:rPr>
        <w:t>დამტენი: არ უნდა იყოს USB Charger, ასევე Type C</w:t>
      </w:r>
    </w:p>
    <w:p w14:paraId="4C9D9E72" w14:textId="77777777" w:rsidR="000A4CDF" w:rsidRPr="000A4CDF" w:rsidRDefault="000A4CDF" w:rsidP="000A4CDF">
      <w:pPr>
        <w:jc w:val="left"/>
        <w:rPr>
          <w:lang w:val="ka-GE"/>
        </w:rPr>
      </w:pPr>
      <w:r w:rsidRPr="000A4CDF">
        <w:rPr>
          <w:lang w:val="ka-GE"/>
        </w:rPr>
        <w:t xml:space="preserve">მოთხოვნები ბარათების მიმღებზე: </w:t>
      </w:r>
    </w:p>
    <w:p w14:paraId="55D44FDB" w14:textId="77777777" w:rsidR="000A4CDF" w:rsidRPr="000A4CDF" w:rsidRDefault="000A4CDF" w:rsidP="000A4CDF">
      <w:pPr>
        <w:jc w:val="left"/>
        <w:rPr>
          <w:lang w:val="ka-GE"/>
        </w:rPr>
      </w:pPr>
      <w:r w:rsidRPr="000A4CDF">
        <w:rPr>
          <w:lang w:val="ka-GE"/>
        </w:rPr>
        <w:t>•</w:t>
      </w:r>
      <w:r w:rsidRPr="000A4CDF">
        <w:rPr>
          <w:lang w:val="ka-GE"/>
        </w:rPr>
        <w:tab/>
        <w:t>Magstripe(ISO 1/2/3)</w:t>
      </w:r>
    </w:p>
    <w:p w14:paraId="4D087999" w14:textId="77777777" w:rsidR="000A4CDF" w:rsidRPr="000A4CDF" w:rsidRDefault="000A4CDF" w:rsidP="000A4CDF">
      <w:pPr>
        <w:jc w:val="left"/>
        <w:rPr>
          <w:lang w:val="ka-GE"/>
        </w:rPr>
      </w:pPr>
      <w:r w:rsidRPr="000A4CDF">
        <w:rPr>
          <w:lang w:val="ka-GE"/>
        </w:rPr>
        <w:t>•</w:t>
      </w:r>
      <w:r w:rsidRPr="000A4CDF">
        <w:rPr>
          <w:lang w:val="ka-GE"/>
        </w:rPr>
        <w:tab/>
        <w:t>Smart card: EMVCo-approved</w:t>
      </w:r>
    </w:p>
    <w:p w14:paraId="592DB1C8" w14:textId="77777777" w:rsidR="000A4CDF" w:rsidRPr="000A4CDF" w:rsidRDefault="000A4CDF" w:rsidP="000A4CDF">
      <w:pPr>
        <w:jc w:val="left"/>
        <w:rPr>
          <w:lang w:val="ka-GE"/>
        </w:rPr>
      </w:pPr>
      <w:r w:rsidRPr="000A4CDF">
        <w:rPr>
          <w:lang w:val="ka-GE"/>
        </w:rPr>
        <w:t>•</w:t>
      </w:r>
      <w:r w:rsidRPr="000A4CDF">
        <w:rPr>
          <w:lang w:val="ka-GE"/>
        </w:rPr>
        <w:tab/>
        <w:t xml:space="preserve">NFC/CTLS (EMV Level 1 compliant) </w:t>
      </w:r>
    </w:p>
    <w:p w14:paraId="490A1F45" w14:textId="77777777" w:rsidR="000A4CDF" w:rsidRPr="000A4CDF" w:rsidRDefault="000A4CDF" w:rsidP="000A4CDF">
      <w:pPr>
        <w:jc w:val="left"/>
        <w:rPr>
          <w:lang w:val="ka-GE"/>
        </w:rPr>
      </w:pPr>
      <w:r w:rsidRPr="000A4CDF">
        <w:rPr>
          <w:lang w:val="ka-GE"/>
        </w:rPr>
        <w:t xml:space="preserve">უსაფრთხოება: PCI PTS 5.x approved </w:t>
      </w:r>
    </w:p>
    <w:p w14:paraId="245E7D33" w14:textId="77777777" w:rsidR="000A4CDF" w:rsidRPr="000A4CDF" w:rsidRDefault="000A4CDF" w:rsidP="000A4CDF">
      <w:pPr>
        <w:jc w:val="left"/>
        <w:rPr>
          <w:lang w:val="ka-GE"/>
        </w:rPr>
      </w:pPr>
    </w:p>
    <w:p w14:paraId="57F5CCEA" w14:textId="77777777" w:rsidR="000A4CDF" w:rsidRPr="000A4CDF" w:rsidRDefault="000A4CDF" w:rsidP="000A4CDF">
      <w:pPr>
        <w:jc w:val="left"/>
        <w:rPr>
          <w:lang w:val="ka-GE"/>
        </w:rPr>
      </w:pPr>
      <w:r w:rsidRPr="000A4CDF">
        <w:rPr>
          <w:lang w:val="ka-GE"/>
        </w:rPr>
        <w:t>არასავალდებულო მოთხოვნები, რომლებიც ჩაითვლება დამატებით უპირატესობად:</w:t>
      </w:r>
    </w:p>
    <w:p w14:paraId="0BC3207A" w14:textId="77777777" w:rsidR="000A4CDF" w:rsidRPr="000A4CDF" w:rsidRDefault="000A4CDF" w:rsidP="000A4CDF">
      <w:pPr>
        <w:jc w:val="left"/>
        <w:rPr>
          <w:lang w:val="ka-GE"/>
        </w:rPr>
      </w:pPr>
      <w:r w:rsidRPr="000A4CDF">
        <w:rPr>
          <w:lang w:val="ka-GE"/>
        </w:rPr>
        <w:t>•</w:t>
      </w:r>
      <w:r w:rsidRPr="000A4CDF">
        <w:rPr>
          <w:lang w:val="ka-GE"/>
        </w:rPr>
        <w:tab/>
        <w:t>Touchscreen</w:t>
      </w:r>
    </w:p>
    <w:p w14:paraId="57C19846" w14:textId="77777777" w:rsidR="000A4CDF" w:rsidRPr="000A4CDF" w:rsidRDefault="000A4CDF" w:rsidP="000A4CDF">
      <w:pPr>
        <w:jc w:val="left"/>
        <w:rPr>
          <w:lang w:val="ka-GE"/>
        </w:rPr>
      </w:pPr>
      <w:r w:rsidRPr="000A4CDF">
        <w:rPr>
          <w:lang w:val="ka-GE"/>
        </w:rPr>
        <w:t>•</w:t>
      </w:r>
      <w:r w:rsidRPr="000A4CDF">
        <w:rPr>
          <w:lang w:val="ka-GE"/>
        </w:rPr>
        <w:tab/>
        <w:t>კამერა/Bar Code Reader</w:t>
      </w:r>
    </w:p>
    <w:p w14:paraId="1ACF1FFA" w14:textId="77777777" w:rsidR="00B315A6" w:rsidRDefault="00B315A6" w:rsidP="000A4CDF">
      <w:pPr>
        <w:jc w:val="left"/>
        <w:rPr>
          <w:lang w:val="ka-GE"/>
        </w:rPr>
      </w:pPr>
    </w:p>
    <w:p w14:paraId="38FB98DC" w14:textId="77777777" w:rsidR="000A4CDF" w:rsidRPr="000A4CDF" w:rsidRDefault="000A4CDF" w:rsidP="000A4CDF">
      <w:pPr>
        <w:jc w:val="left"/>
        <w:rPr>
          <w:lang w:val="ka-GE"/>
        </w:rPr>
      </w:pPr>
      <w:r w:rsidRPr="000A4CDF">
        <w:rPr>
          <w:lang w:val="ka-GE"/>
        </w:rPr>
        <w:t>პროგრამული უზრუნველყოფა:</w:t>
      </w:r>
    </w:p>
    <w:p w14:paraId="27240B30" w14:textId="77777777" w:rsidR="000A4CDF" w:rsidRPr="000A4CDF" w:rsidRDefault="000A4CDF" w:rsidP="000A4CDF">
      <w:pPr>
        <w:jc w:val="left"/>
        <w:rPr>
          <w:lang w:val="ka-GE"/>
        </w:rPr>
      </w:pPr>
    </w:p>
    <w:p w14:paraId="2CCDED0E" w14:textId="77777777" w:rsidR="000A4CDF" w:rsidRPr="000A4CDF" w:rsidRDefault="000A4CDF" w:rsidP="000A4CDF">
      <w:pPr>
        <w:jc w:val="left"/>
        <w:rPr>
          <w:lang w:val="ka-GE"/>
        </w:rPr>
      </w:pPr>
      <w:r w:rsidRPr="000A4CDF">
        <w:rPr>
          <w:lang w:val="ka-GE"/>
        </w:rPr>
        <w:t xml:space="preserve">ტერმინალის პროგრამულ უზურნველყოფას საშუალება უნდა ჰქონდეს შეასრულოს შემდეგი ტიპის ბარათებისთვის </w:t>
      </w:r>
    </w:p>
    <w:p w14:paraId="730C09E6" w14:textId="77777777" w:rsidR="000A4CDF" w:rsidRPr="000A4CDF" w:rsidRDefault="000A4CDF" w:rsidP="000A4CDF">
      <w:pPr>
        <w:jc w:val="left"/>
        <w:rPr>
          <w:lang w:val="ka-GE"/>
        </w:rPr>
      </w:pPr>
      <w:r w:rsidRPr="000A4CDF">
        <w:rPr>
          <w:lang w:val="ka-GE"/>
        </w:rPr>
        <w:t>•</w:t>
      </w:r>
      <w:r w:rsidRPr="000A4CDF">
        <w:rPr>
          <w:lang w:val="ka-GE"/>
        </w:rPr>
        <w:tab/>
        <w:t>Visa</w:t>
      </w:r>
    </w:p>
    <w:p w14:paraId="2FE4B843" w14:textId="77777777" w:rsidR="000A4CDF" w:rsidRPr="000A4CDF" w:rsidRDefault="000A4CDF" w:rsidP="000A4CDF">
      <w:pPr>
        <w:jc w:val="left"/>
        <w:rPr>
          <w:lang w:val="ka-GE"/>
        </w:rPr>
      </w:pPr>
      <w:r w:rsidRPr="000A4CDF">
        <w:rPr>
          <w:lang w:val="ka-GE"/>
        </w:rPr>
        <w:t>•</w:t>
      </w:r>
      <w:r w:rsidRPr="000A4CDF">
        <w:rPr>
          <w:lang w:val="ka-GE"/>
        </w:rPr>
        <w:tab/>
        <w:t>MC</w:t>
      </w:r>
    </w:p>
    <w:p w14:paraId="747DB7FB" w14:textId="77777777" w:rsidR="000A4CDF" w:rsidRPr="000A4CDF" w:rsidRDefault="000A4CDF" w:rsidP="000A4CDF">
      <w:pPr>
        <w:jc w:val="left"/>
        <w:rPr>
          <w:lang w:val="ka-GE"/>
        </w:rPr>
      </w:pPr>
      <w:r w:rsidRPr="000A4CDF">
        <w:rPr>
          <w:lang w:val="ka-GE"/>
        </w:rPr>
        <w:t>•</w:t>
      </w:r>
      <w:r w:rsidRPr="000A4CDF">
        <w:rPr>
          <w:lang w:val="ka-GE"/>
        </w:rPr>
        <w:tab/>
        <w:t>Amex</w:t>
      </w:r>
    </w:p>
    <w:p w14:paraId="160809A1" w14:textId="77777777" w:rsidR="000A4CDF" w:rsidRPr="000A4CDF" w:rsidRDefault="000A4CDF" w:rsidP="000A4CDF">
      <w:pPr>
        <w:jc w:val="left"/>
        <w:rPr>
          <w:lang w:val="ka-GE"/>
        </w:rPr>
      </w:pPr>
      <w:r w:rsidRPr="000A4CDF">
        <w:rPr>
          <w:lang w:val="ka-GE"/>
        </w:rPr>
        <w:t>•</w:t>
      </w:r>
      <w:r w:rsidRPr="000A4CDF">
        <w:rPr>
          <w:lang w:val="ka-GE"/>
        </w:rPr>
        <w:tab/>
        <w:t>UPI</w:t>
      </w:r>
    </w:p>
    <w:p w14:paraId="4D66191D" w14:textId="77777777" w:rsidR="000A4CDF" w:rsidRPr="000A4CDF" w:rsidRDefault="000A4CDF" w:rsidP="000A4CDF">
      <w:pPr>
        <w:jc w:val="left"/>
        <w:rPr>
          <w:lang w:val="ka-GE"/>
        </w:rPr>
      </w:pPr>
      <w:r w:rsidRPr="000A4CDF">
        <w:rPr>
          <w:lang w:val="ka-GE"/>
        </w:rPr>
        <w:t>•</w:t>
      </w:r>
      <w:r w:rsidRPr="000A4CDF">
        <w:rPr>
          <w:lang w:val="ka-GE"/>
        </w:rPr>
        <w:tab/>
        <w:t>Dinners</w:t>
      </w:r>
    </w:p>
    <w:p w14:paraId="60DE4D24" w14:textId="77777777" w:rsidR="000A4CDF" w:rsidRPr="000A4CDF" w:rsidRDefault="000A4CDF" w:rsidP="000A4CDF">
      <w:pPr>
        <w:jc w:val="left"/>
        <w:rPr>
          <w:lang w:val="ka-GE"/>
        </w:rPr>
      </w:pPr>
      <w:r w:rsidRPr="000A4CDF">
        <w:rPr>
          <w:lang w:val="ka-GE"/>
        </w:rPr>
        <w:t>•</w:t>
      </w:r>
      <w:r w:rsidRPr="000A4CDF">
        <w:rPr>
          <w:lang w:val="ka-GE"/>
        </w:rPr>
        <w:tab/>
        <w:t>GC Local</w:t>
      </w:r>
    </w:p>
    <w:p w14:paraId="4B425597" w14:textId="77777777" w:rsidR="000A4CDF" w:rsidRPr="000A4CDF" w:rsidRDefault="000A4CDF" w:rsidP="000A4CDF">
      <w:pPr>
        <w:jc w:val="left"/>
        <w:rPr>
          <w:lang w:val="ka-GE"/>
        </w:rPr>
      </w:pPr>
    </w:p>
    <w:p w14:paraId="4ADA50D4" w14:textId="77777777" w:rsidR="000A4CDF" w:rsidRPr="000A4CDF" w:rsidRDefault="000A4CDF" w:rsidP="000A4CDF">
      <w:pPr>
        <w:jc w:val="left"/>
        <w:rPr>
          <w:lang w:val="ka-GE"/>
        </w:rPr>
      </w:pPr>
      <w:r w:rsidRPr="000A4CDF">
        <w:rPr>
          <w:lang w:val="ka-GE"/>
        </w:rPr>
        <w:t>ქვემოთ ჩამოთვლილი ოპერაციები:</w:t>
      </w:r>
    </w:p>
    <w:p w14:paraId="345BC017" w14:textId="77777777" w:rsidR="000A4CDF" w:rsidRPr="000A4CDF" w:rsidRDefault="000A4CDF" w:rsidP="000A4CDF">
      <w:pPr>
        <w:jc w:val="left"/>
        <w:rPr>
          <w:lang w:val="ka-GE"/>
        </w:rPr>
      </w:pPr>
      <w:r w:rsidRPr="000A4CDF">
        <w:rPr>
          <w:lang w:val="ka-GE"/>
        </w:rPr>
        <w:t>•</w:t>
      </w:r>
      <w:r w:rsidRPr="000A4CDF">
        <w:rPr>
          <w:lang w:val="ka-GE"/>
        </w:rPr>
        <w:tab/>
        <w:t>გადახდა</w:t>
      </w:r>
    </w:p>
    <w:p w14:paraId="3EE4FB7C" w14:textId="77777777" w:rsidR="000A4CDF" w:rsidRPr="000A4CDF" w:rsidRDefault="000A4CDF" w:rsidP="000A4CDF">
      <w:pPr>
        <w:jc w:val="left"/>
        <w:rPr>
          <w:lang w:val="ka-GE"/>
        </w:rPr>
      </w:pPr>
      <w:r w:rsidRPr="000A4CDF">
        <w:rPr>
          <w:lang w:val="ka-GE"/>
        </w:rPr>
        <w:t>•</w:t>
      </w:r>
      <w:r w:rsidRPr="000A4CDF">
        <w:rPr>
          <w:lang w:val="ka-GE"/>
        </w:rPr>
        <w:tab/>
        <w:t>გადახდა/განაღდება</w:t>
      </w:r>
    </w:p>
    <w:p w14:paraId="7190A8AC" w14:textId="77777777" w:rsidR="000A4CDF" w:rsidRPr="000A4CDF" w:rsidRDefault="000A4CDF" w:rsidP="000A4CDF">
      <w:pPr>
        <w:jc w:val="left"/>
        <w:rPr>
          <w:lang w:val="ka-GE"/>
        </w:rPr>
      </w:pPr>
      <w:r w:rsidRPr="000A4CDF">
        <w:rPr>
          <w:lang w:val="ka-GE"/>
        </w:rPr>
        <w:t>•</w:t>
      </w:r>
      <w:r w:rsidRPr="000A4CDF">
        <w:rPr>
          <w:lang w:val="ka-GE"/>
        </w:rPr>
        <w:tab/>
        <w:t>რევერსალი</w:t>
      </w:r>
    </w:p>
    <w:p w14:paraId="55A3CC83" w14:textId="77777777" w:rsidR="000A4CDF" w:rsidRPr="000A4CDF" w:rsidRDefault="000A4CDF" w:rsidP="000A4CDF">
      <w:pPr>
        <w:jc w:val="left"/>
        <w:rPr>
          <w:lang w:val="ka-GE"/>
        </w:rPr>
      </w:pPr>
      <w:r w:rsidRPr="000A4CDF">
        <w:rPr>
          <w:lang w:val="ka-GE"/>
        </w:rPr>
        <w:t>•</w:t>
      </w:r>
      <w:r w:rsidRPr="000A4CDF">
        <w:rPr>
          <w:lang w:val="ka-GE"/>
        </w:rPr>
        <w:tab/>
        <w:t>რეფანდი</w:t>
      </w:r>
    </w:p>
    <w:p w14:paraId="07E9AB5D" w14:textId="77777777" w:rsidR="000A4CDF" w:rsidRPr="000A4CDF" w:rsidRDefault="000A4CDF" w:rsidP="000A4CDF">
      <w:pPr>
        <w:jc w:val="left"/>
        <w:rPr>
          <w:lang w:val="ka-GE"/>
        </w:rPr>
      </w:pPr>
      <w:r w:rsidRPr="000A4CDF">
        <w:rPr>
          <w:lang w:val="ka-GE"/>
        </w:rPr>
        <w:t>•</w:t>
      </w:r>
      <w:r w:rsidRPr="000A4CDF">
        <w:rPr>
          <w:lang w:val="ka-GE"/>
        </w:rPr>
        <w:tab/>
        <w:t>Tips</w:t>
      </w:r>
    </w:p>
    <w:p w14:paraId="2A5FC63C" w14:textId="77777777" w:rsidR="000A4CDF" w:rsidRPr="000A4CDF" w:rsidRDefault="000A4CDF" w:rsidP="000A4CDF">
      <w:pPr>
        <w:jc w:val="left"/>
        <w:rPr>
          <w:lang w:val="ka-GE"/>
        </w:rPr>
      </w:pPr>
      <w:r w:rsidRPr="000A4CDF">
        <w:rPr>
          <w:lang w:val="ka-GE"/>
        </w:rPr>
        <w:t>•</w:t>
      </w:r>
      <w:r w:rsidRPr="000A4CDF">
        <w:rPr>
          <w:lang w:val="ka-GE"/>
        </w:rPr>
        <w:tab/>
        <w:t>პრეავფორიზაცია</w:t>
      </w:r>
    </w:p>
    <w:p w14:paraId="3744AF29" w14:textId="77777777" w:rsidR="000A4CDF" w:rsidRPr="000A4CDF" w:rsidRDefault="000A4CDF" w:rsidP="000A4CDF">
      <w:pPr>
        <w:jc w:val="left"/>
        <w:rPr>
          <w:lang w:val="ka-GE"/>
        </w:rPr>
      </w:pPr>
      <w:r w:rsidRPr="000A4CDF">
        <w:rPr>
          <w:lang w:val="ka-GE"/>
        </w:rPr>
        <w:t>•</w:t>
      </w:r>
      <w:r w:rsidRPr="000A4CDF">
        <w:rPr>
          <w:lang w:val="ka-GE"/>
        </w:rPr>
        <w:tab/>
        <w:t>ბონუს ქულების გადაცვლა</w:t>
      </w:r>
    </w:p>
    <w:p w14:paraId="610076AF" w14:textId="77777777" w:rsidR="000A4CDF" w:rsidRPr="000A4CDF" w:rsidRDefault="000A4CDF" w:rsidP="000A4CDF">
      <w:pPr>
        <w:jc w:val="left"/>
        <w:rPr>
          <w:lang w:val="ka-GE"/>
        </w:rPr>
      </w:pPr>
      <w:r w:rsidRPr="000A4CDF">
        <w:rPr>
          <w:lang w:val="ka-GE"/>
        </w:rPr>
        <w:t>•</w:t>
      </w:r>
      <w:r w:rsidRPr="000A4CDF">
        <w:rPr>
          <w:lang w:val="ka-GE"/>
        </w:rPr>
        <w:tab/>
        <w:t>ბონუს ქულების ქეშზე დარიცხვა</w:t>
      </w:r>
    </w:p>
    <w:p w14:paraId="69D5F9A7" w14:textId="77777777" w:rsidR="000A4CDF" w:rsidRPr="000A4CDF" w:rsidRDefault="000A4CDF" w:rsidP="000A4CDF">
      <w:pPr>
        <w:jc w:val="left"/>
        <w:rPr>
          <w:lang w:val="ka-GE"/>
        </w:rPr>
      </w:pPr>
      <w:r w:rsidRPr="000A4CDF">
        <w:rPr>
          <w:lang w:val="ka-GE"/>
        </w:rPr>
        <w:t>•</w:t>
      </w:r>
      <w:r w:rsidRPr="000A4CDF">
        <w:rPr>
          <w:lang w:val="ka-GE"/>
        </w:rPr>
        <w:tab/>
        <w:t>დღის დახურვა</w:t>
      </w:r>
    </w:p>
    <w:p w14:paraId="50D772F4" w14:textId="77777777" w:rsidR="000A4CDF" w:rsidRPr="000A4CDF" w:rsidRDefault="000A4CDF" w:rsidP="000A4CDF">
      <w:pPr>
        <w:jc w:val="left"/>
        <w:rPr>
          <w:lang w:val="ka-GE"/>
        </w:rPr>
      </w:pPr>
      <w:r w:rsidRPr="000A4CDF">
        <w:rPr>
          <w:lang w:val="ka-GE"/>
        </w:rPr>
        <w:t>•</w:t>
      </w:r>
      <w:r w:rsidRPr="000A4CDF">
        <w:rPr>
          <w:lang w:val="ka-GE"/>
        </w:rPr>
        <w:tab/>
        <w:t>სრული რეპორტი</w:t>
      </w:r>
    </w:p>
    <w:p w14:paraId="7461DB12" w14:textId="77777777" w:rsidR="000A4CDF" w:rsidRPr="000A4CDF" w:rsidRDefault="000A4CDF" w:rsidP="000A4CDF">
      <w:pPr>
        <w:jc w:val="left"/>
        <w:rPr>
          <w:lang w:val="ka-GE"/>
        </w:rPr>
      </w:pPr>
      <w:r w:rsidRPr="000A4CDF">
        <w:rPr>
          <w:lang w:val="ka-GE"/>
        </w:rPr>
        <w:t>•</w:t>
      </w:r>
      <w:r w:rsidRPr="000A4CDF">
        <w:rPr>
          <w:lang w:val="ka-GE"/>
        </w:rPr>
        <w:tab/>
        <w:t>მოკლე რეპორტი</w:t>
      </w:r>
    </w:p>
    <w:p w14:paraId="691E38F9" w14:textId="77777777" w:rsidR="000A4CDF" w:rsidRPr="000A4CDF" w:rsidRDefault="000A4CDF" w:rsidP="000A4CDF">
      <w:pPr>
        <w:jc w:val="left"/>
        <w:rPr>
          <w:lang w:val="ka-GE"/>
        </w:rPr>
      </w:pPr>
      <w:r w:rsidRPr="000A4CDF">
        <w:rPr>
          <w:lang w:val="ka-GE"/>
        </w:rPr>
        <w:t>•</w:t>
      </w:r>
      <w:r w:rsidRPr="000A4CDF">
        <w:rPr>
          <w:lang w:val="ka-GE"/>
        </w:rPr>
        <w:tab/>
        <w:t>ჩეკის კოპირება</w:t>
      </w:r>
    </w:p>
    <w:p w14:paraId="477C96D4" w14:textId="77777777" w:rsidR="000A4CDF" w:rsidRPr="000A4CDF" w:rsidRDefault="000A4CDF" w:rsidP="000A4CDF">
      <w:pPr>
        <w:jc w:val="left"/>
        <w:rPr>
          <w:lang w:val="ka-GE"/>
        </w:rPr>
      </w:pPr>
    </w:p>
    <w:p w14:paraId="11B30BD9" w14:textId="77777777" w:rsidR="000A4CDF" w:rsidRPr="000A4CDF" w:rsidRDefault="000A4CDF" w:rsidP="000A4CDF">
      <w:pPr>
        <w:jc w:val="left"/>
        <w:rPr>
          <w:lang w:val="ka-GE"/>
        </w:rPr>
      </w:pPr>
      <w:r w:rsidRPr="000A4CDF">
        <w:rPr>
          <w:lang w:val="ka-GE"/>
        </w:rPr>
        <w:t>ტერმინალს უნდა ჰქონდეს საშალება მოახდინოს როგორ კონტაქტური ასევე უკონატქტო ოპერაციები SCA მოთხოვნების შესაბამისაც ყველა ზემოთ ჩამოთვლილი სისტემისთვის.</w:t>
      </w:r>
    </w:p>
    <w:p w14:paraId="1CDA4C97" w14:textId="77777777" w:rsidR="000A4CDF" w:rsidRPr="000A4CDF" w:rsidRDefault="000A4CDF" w:rsidP="000A4CDF">
      <w:pPr>
        <w:jc w:val="left"/>
        <w:rPr>
          <w:lang w:val="ka-GE"/>
        </w:rPr>
      </w:pPr>
    </w:p>
    <w:p w14:paraId="6809FEBA" w14:textId="7DB8FEA4" w:rsidR="00B54332" w:rsidRDefault="000A4CDF" w:rsidP="000A4CDF">
      <w:pPr>
        <w:jc w:val="left"/>
        <w:rPr>
          <w:lang w:val="ka-GE"/>
        </w:rPr>
      </w:pPr>
      <w:r w:rsidRPr="000A4CDF">
        <w:rPr>
          <w:lang w:val="ka-GE"/>
        </w:rPr>
        <w:t>პოს ტერმინალს საშუალება უნდა ჰქონდეს დაემატოს ფისკალური ფუნქციონალი.</w:t>
      </w:r>
      <w:bookmarkStart w:id="7" w:name="_GoBack"/>
      <w:bookmarkEnd w:id="7"/>
    </w:p>
    <w:p w14:paraId="47B521F1"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169F0C47" w14:textId="77777777" w:rsidR="00B315A6" w:rsidRDefault="00B54332" w:rsidP="004D6235">
      <w:pPr>
        <w:jc w:val="left"/>
        <w:rPr>
          <w:lang w:val="ka-GE"/>
        </w:rPr>
        <w:sectPr w:rsidR="00B315A6" w:rsidSect="00B315A6">
          <w:pgSz w:w="11909" w:h="16704" w:code="9"/>
          <w:pgMar w:top="634" w:right="922" w:bottom="540" w:left="907" w:header="432" w:footer="720" w:gutter="0"/>
          <w:pgNumType w:start="0" w:chapStyle="9" w:chapSep="enDash"/>
          <w:cols w:space="1080"/>
          <w:titlePg/>
          <w:docGrid w:linePitch="360"/>
        </w:sectPr>
      </w:pPr>
      <w:r>
        <w:rPr>
          <w:lang w:val="ka-GE"/>
        </w:rPr>
        <w:t xml:space="preserve">საკონტაქტო ნომერი: </w:t>
      </w:r>
    </w:p>
    <w:p w14:paraId="05180701" w14:textId="77777777" w:rsidR="00B315A6" w:rsidRDefault="00B315A6" w:rsidP="004D6235">
      <w:pPr>
        <w:jc w:val="left"/>
        <w:rPr>
          <w:lang w:val="ka-GE"/>
        </w:rPr>
      </w:pPr>
    </w:p>
    <w:p w14:paraId="05D159D4" w14:textId="77777777" w:rsidR="00B315A6" w:rsidRDefault="00B315A6" w:rsidP="004D6235">
      <w:pPr>
        <w:jc w:val="left"/>
        <w:rPr>
          <w:lang w:val="ka-GE"/>
        </w:rPr>
      </w:pPr>
    </w:p>
    <w:p w14:paraId="4B6FD0CA" w14:textId="77777777" w:rsidR="00B315A6" w:rsidRDefault="00B315A6" w:rsidP="004D6235">
      <w:pPr>
        <w:jc w:val="left"/>
        <w:rPr>
          <w:lang w:val="ka-GE"/>
        </w:rPr>
      </w:pPr>
    </w:p>
    <w:p w14:paraId="1BA9A6C2" w14:textId="77777777" w:rsidR="00B315A6" w:rsidRDefault="00B315A6" w:rsidP="004D6235">
      <w:pPr>
        <w:jc w:val="left"/>
        <w:rPr>
          <w:lang w:val="ka-GE"/>
        </w:rPr>
      </w:pPr>
    </w:p>
    <w:p w14:paraId="566F1DFE" w14:textId="77777777" w:rsidR="00B315A6" w:rsidRDefault="00B315A6" w:rsidP="004D6235">
      <w:pPr>
        <w:jc w:val="left"/>
        <w:rPr>
          <w:lang w:val="ka-GE"/>
        </w:rPr>
      </w:pPr>
    </w:p>
    <w:p w14:paraId="202789AD" w14:textId="06B04E38" w:rsidR="00B315A6" w:rsidRDefault="00B315A6" w:rsidP="004D6235">
      <w:pPr>
        <w:jc w:val="left"/>
        <w:rPr>
          <w:lang w:val="ka-GE"/>
        </w:rPr>
      </w:pPr>
      <w:r w:rsidRPr="005C0B9A">
        <w:rPr>
          <w:b/>
          <w:lang w:val="ka-GE"/>
        </w:rPr>
        <w:t>დანართი N2:</w:t>
      </w:r>
      <w:r>
        <w:rPr>
          <w:lang w:val="ka-GE"/>
        </w:rPr>
        <w:t xml:space="preserve"> </w:t>
      </w:r>
      <w:r w:rsidRPr="00B315A6">
        <w:rPr>
          <w:lang w:val="ka-GE"/>
        </w:rPr>
        <w:t>ტერმინალების შეკეთების საფასური, დაზიანების კატეგორიების გათვალისწინებით</w:t>
      </w:r>
    </w:p>
    <w:p w14:paraId="7E38AFDE" w14:textId="77777777" w:rsidR="00B315A6" w:rsidRDefault="00B315A6" w:rsidP="004D6235">
      <w:pPr>
        <w:jc w:val="left"/>
        <w:rPr>
          <w:lang w:val="ka-GE"/>
        </w:rPr>
      </w:pPr>
    </w:p>
    <w:p w14:paraId="5FBFCCC2" w14:textId="77777777" w:rsidR="00B315A6" w:rsidRDefault="00B315A6" w:rsidP="004D6235">
      <w:pPr>
        <w:jc w:val="left"/>
        <w:rPr>
          <w:lang w:val="ka-GE"/>
        </w:rPr>
      </w:pPr>
    </w:p>
    <w:tbl>
      <w:tblPr>
        <w:tblStyle w:val="TableGrid"/>
        <w:tblW w:w="0" w:type="auto"/>
        <w:tblInd w:w="108" w:type="dxa"/>
        <w:tblLook w:val="04A0" w:firstRow="1" w:lastRow="0" w:firstColumn="1" w:lastColumn="0" w:noHBand="0" w:noVBand="1"/>
      </w:tblPr>
      <w:tblGrid>
        <w:gridCol w:w="416"/>
        <w:gridCol w:w="6424"/>
        <w:gridCol w:w="3150"/>
      </w:tblGrid>
      <w:tr w:rsidR="00B315A6" w14:paraId="0E712E15" w14:textId="77777777" w:rsidTr="006D0F21">
        <w:tc>
          <w:tcPr>
            <w:tcW w:w="416" w:type="dxa"/>
            <w:shd w:val="clear" w:color="auto" w:fill="FBD4B4" w:themeFill="accent6" w:themeFillTint="66"/>
          </w:tcPr>
          <w:p w14:paraId="784DD5AF" w14:textId="4437482F" w:rsidR="00B315A6" w:rsidRDefault="00B315A6" w:rsidP="004D6235">
            <w:pPr>
              <w:jc w:val="left"/>
              <w:rPr>
                <w:lang w:val="ka-GE"/>
              </w:rPr>
            </w:pPr>
            <w:r>
              <w:rPr>
                <w:lang w:val="ka-GE"/>
              </w:rPr>
              <w:t>#</w:t>
            </w:r>
          </w:p>
        </w:tc>
        <w:tc>
          <w:tcPr>
            <w:tcW w:w="6424" w:type="dxa"/>
            <w:shd w:val="clear" w:color="auto" w:fill="FBD4B4" w:themeFill="accent6" w:themeFillTint="66"/>
          </w:tcPr>
          <w:p w14:paraId="5D0B9D66" w14:textId="6D8F0C0F" w:rsidR="00B315A6" w:rsidRPr="00B315A6" w:rsidRDefault="00B315A6" w:rsidP="004D6235">
            <w:pPr>
              <w:jc w:val="left"/>
              <w:rPr>
                <w:lang w:val="ka-GE"/>
              </w:rPr>
            </w:pPr>
            <w:r>
              <w:rPr>
                <w:lang w:val="ka-GE"/>
              </w:rPr>
              <w:t>მომსახურების დასახელება</w:t>
            </w:r>
            <w:r>
              <w:t xml:space="preserve"> (</w:t>
            </w:r>
            <w:r>
              <w:rPr>
                <w:lang w:val="ka-GE"/>
              </w:rPr>
              <w:t>დაზიანების კატეგორია)</w:t>
            </w:r>
          </w:p>
        </w:tc>
        <w:tc>
          <w:tcPr>
            <w:tcW w:w="3150" w:type="dxa"/>
            <w:shd w:val="clear" w:color="auto" w:fill="FBD4B4" w:themeFill="accent6" w:themeFillTint="66"/>
          </w:tcPr>
          <w:p w14:paraId="21A23171" w14:textId="4DBC5905" w:rsidR="00B315A6" w:rsidRPr="00B315A6" w:rsidRDefault="00B315A6" w:rsidP="00B315A6">
            <w:pPr>
              <w:jc w:val="center"/>
            </w:pPr>
            <w:r>
              <w:rPr>
                <w:lang w:val="ka-GE"/>
              </w:rPr>
              <w:t>შეკეთების საფასური (</w:t>
            </w:r>
            <w:r>
              <w:t>USD)</w:t>
            </w:r>
          </w:p>
        </w:tc>
      </w:tr>
      <w:tr w:rsidR="00B315A6" w14:paraId="0F3712C9" w14:textId="77777777" w:rsidTr="00B315A6">
        <w:tc>
          <w:tcPr>
            <w:tcW w:w="416" w:type="dxa"/>
          </w:tcPr>
          <w:p w14:paraId="270188F6" w14:textId="6C8F5CE7" w:rsidR="00B315A6" w:rsidRDefault="00B315A6" w:rsidP="004D6235">
            <w:pPr>
              <w:jc w:val="left"/>
              <w:rPr>
                <w:lang w:val="ka-GE"/>
              </w:rPr>
            </w:pPr>
            <w:r>
              <w:rPr>
                <w:lang w:val="ka-GE"/>
              </w:rPr>
              <w:t>1</w:t>
            </w:r>
          </w:p>
        </w:tc>
        <w:tc>
          <w:tcPr>
            <w:tcW w:w="6424" w:type="dxa"/>
          </w:tcPr>
          <w:p w14:paraId="00F01B17" w14:textId="77777777" w:rsidR="00B315A6" w:rsidRDefault="00B315A6" w:rsidP="004D6235">
            <w:pPr>
              <w:jc w:val="left"/>
              <w:rPr>
                <w:lang w:val="ka-GE"/>
              </w:rPr>
            </w:pPr>
          </w:p>
        </w:tc>
        <w:tc>
          <w:tcPr>
            <w:tcW w:w="3150" w:type="dxa"/>
          </w:tcPr>
          <w:p w14:paraId="164BED0B" w14:textId="77777777" w:rsidR="00B315A6" w:rsidRDefault="00B315A6" w:rsidP="00B315A6">
            <w:pPr>
              <w:jc w:val="center"/>
              <w:rPr>
                <w:lang w:val="ka-GE"/>
              </w:rPr>
            </w:pPr>
          </w:p>
        </w:tc>
      </w:tr>
      <w:tr w:rsidR="00B315A6" w14:paraId="77F159C2" w14:textId="77777777" w:rsidTr="00B315A6">
        <w:tc>
          <w:tcPr>
            <w:tcW w:w="416" w:type="dxa"/>
          </w:tcPr>
          <w:p w14:paraId="4ED87393" w14:textId="52EBEE05" w:rsidR="00B315A6" w:rsidRDefault="00B315A6" w:rsidP="004D6235">
            <w:pPr>
              <w:jc w:val="left"/>
              <w:rPr>
                <w:lang w:val="ka-GE"/>
              </w:rPr>
            </w:pPr>
            <w:r>
              <w:rPr>
                <w:lang w:val="ka-GE"/>
              </w:rPr>
              <w:t>2</w:t>
            </w:r>
          </w:p>
        </w:tc>
        <w:tc>
          <w:tcPr>
            <w:tcW w:w="6424" w:type="dxa"/>
          </w:tcPr>
          <w:p w14:paraId="60D69DF9" w14:textId="77777777" w:rsidR="00B315A6" w:rsidRDefault="00B315A6" w:rsidP="004D6235">
            <w:pPr>
              <w:jc w:val="left"/>
              <w:rPr>
                <w:lang w:val="ka-GE"/>
              </w:rPr>
            </w:pPr>
          </w:p>
        </w:tc>
        <w:tc>
          <w:tcPr>
            <w:tcW w:w="3150" w:type="dxa"/>
          </w:tcPr>
          <w:p w14:paraId="247755EA" w14:textId="77777777" w:rsidR="00B315A6" w:rsidRDefault="00B315A6" w:rsidP="00B315A6">
            <w:pPr>
              <w:jc w:val="center"/>
              <w:rPr>
                <w:lang w:val="ka-GE"/>
              </w:rPr>
            </w:pPr>
          </w:p>
        </w:tc>
      </w:tr>
      <w:tr w:rsidR="00B315A6" w14:paraId="6FB5EED3" w14:textId="77777777" w:rsidTr="00B315A6">
        <w:tc>
          <w:tcPr>
            <w:tcW w:w="416" w:type="dxa"/>
          </w:tcPr>
          <w:p w14:paraId="010D703A" w14:textId="4017296E" w:rsidR="00B315A6" w:rsidRDefault="00B315A6" w:rsidP="004D6235">
            <w:pPr>
              <w:jc w:val="left"/>
              <w:rPr>
                <w:lang w:val="ka-GE"/>
              </w:rPr>
            </w:pPr>
            <w:r>
              <w:rPr>
                <w:lang w:val="ka-GE"/>
              </w:rPr>
              <w:t>3</w:t>
            </w:r>
          </w:p>
        </w:tc>
        <w:tc>
          <w:tcPr>
            <w:tcW w:w="6424" w:type="dxa"/>
          </w:tcPr>
          <w:p w14:paraId="7B970136" w14:textId="77777777" w:rsidR="00B315A6" w:rsidRDefault="00B315A6" w:rsidP="004D6235">
            <w:pPr>
              <w:jc w:val="left"/>
              <w:rPr>
                <w:lang w:val="ka-GE"/>
              </w:rPr>
            </w:pPr>
          </w:p>
        </w:tc>
        <w:tc>
          <w:tcPr>
            <w:tcW w:w="3150" w:type="dxa"/>
          </w:tcPr>
          <w:p w14:paraId="6B1671E5" w14:textId="77777777" w:rsidR="00B315A6" w:rsidRDefault="00B315A6" w:rsidP="00B315A6">
            <w:pPr>
              <w:jc w:val="center"/>
              <w:rPr>
                <w:lang w:val="ka-GE"/>
              </w:rPr>
            </w:pPr>
          </w:p>
        </w:tc>
      </w:tr>
      <w:tr w:rsidR="00B315A6" w14:paraId="350EA9D5" w14:textId="77777777" w:rsidTr="00B315A6">
        <w:tc>
          <w:tcPr>
            <w:tcW w:w="416" w:type="dxa"/>
          </w:tcPr>
          <w:p w14:paraId="319805DF" w14:textId="539D4537" w:rsidR="00B315A6" w:rsidRDefault="00B315A6" w:rsidP="004D6235">
            <w:pPr>
              <w:jc w:val="left"/>
              <w:rPr>
                <w:lang w:val="ka-GE"/>
              </w:rPr>
            </w:pPr>
            <w:r>
              <w:rPr>
                <w:lang w:val="ka-GE"/>
              </w:rPr>
              <w:t>4</w:t>
            </w:r>
          </w:p>
        </w:tc>
        <w:tc>
          <w:tcPr>
            <w:tcW w:w="6424" w:type="dxa"/>
          </w:tcPr>
          <w:p w14:paraId="3026012C" w14:textId="77777777" w:rsidR="00B315A6" w:rsidRDefault="00B315A6" w:rsidP="004D6235">
            <w:pPr>
              <w:jc w:val="left"/>
              <w:rPr>
                <w:lang w:val="ka-GE"/>
              </w:rPr>
            </w:pPr>
          </w:p>
        </w:tc>
        <w:tc>
          <w:tcPr>
            <w:tcW w:w="3150" w:type="dxa"/>
          </w:tcPr>
          <w:p w14:paraId="3D07C190" w14:textId="77777777" w:rsidR="00B315A6" w:rsidRDefault="00B315A6" w:rsidP="00B315A6">
            <w:pPr>
              <w:jc w:val="center"/>
              <w:rPr>
                <w:lang w:val="ka-GE"/>
              </w:rPr>
            </w:pPr>
          </w:p>
        </w:tc>
      </w:tr>
      <w:tr w:rsidR="00B315A6" w14:paraId="4F17196D" w14:textId="77777777" w:rsidTr="00B315A6">
        <w:tc>
          <w:tcPr>
            <w:tcW w:w="416" w:type="dxa"/>
          </w:tcPr>
          <w:p w14:paraId="0E9625A7" w14:textId="53752A2B" w:rsidR="00B315A6" w:rsidRDefault="00B315A6" w:rsidP="004D6235">
            <w:pPr>
              <w:jc w:val="left"/>
              <w:rPr>
                <w:lang w:val="ka-GE"/>
              </w:rPr>
            </w:pPr>
            <w:r>
              <w:rPr>
                <w:lang w:val="ka-GE"/>
              </w:rPr>
              <w:t>5</w:t>
            </w:r>
          </w:p>
        </w:tc>
        <w:tc>
          <w:tcPr>
            <w:tcW w:w="6424" w:type="dxa"/>
          </w:tcPr>
          <w:p w14:paraId="312F1FE8" w14:textId="77777777" w:rsidR="00B315A6" w:rsidRDefault="00B315A6" w:rsidP="004D6235">
            <w:pPr>
              <w:jc w:val="left"/>
              <w:rPr>
                <w:lang w:val="ka-GE"/>
              </w:rPr>
            </w:pPr>
          </w:p>
        </w:tc>
        <w:tc>
          <w:tcPr>
            <w:tcW w:w="3150" w:type="dxa"/>
          </w:tcPr>
          <w:p w14:paraId="77E7CF82" w14:textId="77777777" w:rsidR="00B315A6" w:rsidRDefault="00B315A6" w:rsidP="00B315A6">
            <w:pPr>
              <w:jc w:val="center"/>
              <w:rPr>
                <w:lang w:val="ka-GE"/>
              </w:rPr>
            </w:pPr>
          </w:p>
        </w:tc>
      </w:tr>
      <w:tr w:rsidR="00B315A6" w14:paraId="6B538AA3" w14:textId="77777777" w:rsidTr="00B315A6">
        <w:tc>
          <w:tcPr>
            <w:tcW w:w="416" w:type="dxa"/>
          </w:tcPr>
          <w:p w14:paraId="5F15F851" w14:textId="50DF8FA2" w:rsidR="00B315A6" w:rsidRDefault="00B315A6" w:rsidP="004D6235">
            <w:pPr>
              <w:jc w:val="left"/>
              <w:rPr>
                <w:lang w:val="ka-GE"/>
              </w:rPr>
            </w:pPr>
            <w:r>
              <w:rPr>
                <w:lang w:val="ka-GE"/>
              </w:rPr>
              <w:t>6</w:t>
            </w:r>
          </w:p>
        </w:tc>
        <w:tc>
          <w:tcPr>
            <w:tcW w:w="6424" w:type="dxa"/>
          </w:tcPr>
          <w:p w14:paraId="68E42E83" w14:textId="77777777" w:rsidR="00B315A6" w:rsidRDefault="00B315A6" w:rsidP="004D6235">
            <w:pPr>
              <w:jc w:val="left"/>
              <w:rPr>
                <w:lang w:val="ka-GE"/>
              </w:rPr>
            </w:pPr>
          </w:p>
        </w:tc>
        <w:tc>
          <w:tcPr>
            <w:tcW w:w="3150" w:type="dxa"/>
          </w:tcPr>
          <w:p w14:paraId="14D957CC" w14:textId="77777777" w:rsidR="00B315A6" w:rsidRDefault="00B315A6" w:rsidP="00B315A6">
            <w:pPr>
              <w:jc w:val="center"/>
              <w:rPr>
                <w:lang w:val="ka-GE"/>
              </w:rPr>
            </w:pPr>
          </w:p>
        </w:tc>
      </w:tr>
      <w:tr w:rsidR="00B315A6" w14:paraId="25FF350C" w14:textId="77777777" w:rsidTr="00B315A6">
        <w:tc>
          <w:tcPr>
            <w:tcW w:w="416" w:type="dxa"/>
          </w:tcPr>
          <w:p w14:paraId="7EFA884C" w14:textId="2B9615CA" w:rsidR="00B315A6" w:rsidRDefault="00B315A6" w:rsidP="004D6235">
            <w:pPr>
              <w:jc w:val="left"/>
              <w:rPr>
                <w:lang w:val="ka-GE"/>
              </w:rPr>
            </w:pPr>
            <w:r>
              <w:rPr>
                <w:lang w:val="ka-GE"/>
              </w:rPr>
              <w:t>7</w:t>
            </w:r>
          </w:p>
        </w:tc>
        <w:tc>
          <w:tcPr>
            <w:tcW w:w="6424" w:type="dxa"/>
          </w:tcPr>
          <w:p w14:paraId="6C4BB9D4" w14:textId="77777777" w:rsidR="00B315A6" w:rsidRDefault="00B315A6" w:rsidP="004D6235">
            <w:pPr>
              <w:jc w:val="left"/>
              <w:rPr>
                <w:lang w:val="ka-GE"/>
              </w:rPr>
            </w:pPr>
          </w:p>
        </w:tc>
        <w:tc>
          <w:tcPr>
            <w:tcW w:w="3150" w:type="dxa"/>
          </w:tcPr>
          <w:p w14:paraId="3024DB59" w14:textId="77777777" w:rsidR="00B315A6" w:rsidRDefault="00B315A6" w:rsidP="00B315A6">
            <w:pPr>
              <w:jc w:val="center"/>
              <w:rPr>
                <w:lang w:val="ka-GE"/>
              </w:rPr>
            </w:pPr>
          </w:p>
        </w:tc>
      </w:tr>
      <w:tr w:rsidR="00B315A6" w14:paraId="69C593F2" w14:textId="77777777" w:rsidTr="00B315A6">
        <w:tc>
          <w:tcPr>
            <w:tcW w:w="416" w:type="dxa"/>
          </w:tcPr>
          <w:p w14:paraId="4AA2D298" w14:textId="37CEBB5A" w:rsidR="00B315A6" w:rsidRDefault="00B315A6" w:rsidP="004D6235">
            <w:pPr>
              <w:jc w:val="left"/>
              <w:rPr>
                <w:lang w:val="ka-GE"/>
              </w:rPr>
            </w:pPr>
            <w:r>
              <w:rPr>
                <w:lang w:val="ka-GE"/>
              </w:rPr>
              <w:t>8</w:t>
            </w:r>
          </w:p>
        </w:tc>
        <w:tc>
          <w:tcPr>
            <w:tcW w:w="6424" w:type="dxa"/>
          </w:tcPr>
          <w:p w14:paraId="6375E4C3" w14:textId="77777777" w:rsidR="00B315A6" w:rsidRDefault="00B315A6" w:rsidP="004D6235">
            <w:pPr>
              <w:jc w:val="left"/>
              <w:rPr>
                <w:lang w:val="ka-GE"/>
              </w:rPr>
            </w:pPr>
          </w:p>
        </w:tc>
        <w:tc>
          <w:tcPr>
            <w:tcW w:w="3150" w:type="dxa"/>
          </w:tcPr>
          <w:p w14:paraId="3CD5FAFC" w14:textId="77777777" w:rsidR="00B315A6" w:rsidRDefault="00B315A6" w:rsidP="00B315A6">
            <w:pPr>
              <w:jc w:val="center"/>
              <w:rPr>
                <w:lang w:val="ka-GE"/>
              </w:rPr>
            </w:pPr>
          </w:p>
        </w:tc>
      </w:tr>
      <w:tr w:rsidR="00B315A6" w14:paraId="032EBC7A" w14:textId="77777777" w:rsidTr="00B315A6">
        <w:tc>
          <w:tcPr>
            <w:tcW w:w="416" w:type="dxa"/>
          </w:tcPr>
          <w:p w14:paraId="5BC9A1C0" w14:textId="247DCE0E" w:rsidR="00B315A6" w:rsidRDefault="00B315A6" w:rsidP="004D6235">
            <w:pPr>
              <w:jc w:val="left"/>
              <w:rPr>
                <w:lang w:val="ka-GE"/>
              </w:rPr>
            </w:pPr>
            <w:r>
              <w:rPr>
                <w:lang w:val="ka-GE"/>
              </w:rPr>
              <w:t>9</w:t>
            </w:r>
          </w:p>
        </w:tc>
        <w:tc>
          <w:tcPr>
            <w:tcW w:w="6424" w:type="dxa"/>
          </w:tcPr>
          <w:p w14:paraId="614F1FBC" w14:textId="77777777" w:rsidR="00B315A6" w:rsidRDefault="00B315A6" w:rsidP="004D6235">
            <w:pPr>
              <w:jc w:val="left"/>
              <w:rPr>
                <w:lang w:val="ka-GE"/>
              </w:rPr>
            </w:pPr>
          </w:p>
        </w:tc>
        <w:tc>
          <w:tcPr>
            <w:tcW w:w="3150" w:type="dxa"/>
          </w:tcPr>
          <w:p w14:paraId="33815919" w14:textId="77777777" w:rsidR="00B315A6" w:rsidRDefault="00B315A6" w:rsidP="00B315A6">
            <w:pPr>
              <w:jc w:val="center"/>
              <w:rPr>
                <w:lang w:val="ka-GE"/>
              </w:rPr>
            </w:pPr>
          </w:p>
        </w:tc>
      </w:tr>
      <w:tr w:rsidR="00B315A6" w14:paraId="45FD60F7" w14:textId="77777777" w:rsidTr="00B315A6">
        <w:tc>
          <w:tcPr>
            <w:tcW w:w="416" w:type="dxa"/>
          </w:tcPr>
          <w:p w14:paraId="248A53C6" w14:textId="0956BF43" w:rsidR="00B315A6" w:rsidRDefault="00B315A6" w:rsidP="004D6235">
            <w:pPr>
              <w:jc w:val="left"/>
              <w:rPr>
                <w:lang w:val="ka-GE"/>
              </w:rPr>
            </w:pPr>
            <w:r>
              <w:rPr>
                <w:lang w:val="ka-GE"/>
              </w:rPr>
              <w:t>10</w:t>
            </w:r>
          </w:p>
        </w:tc>
        <w:tc>
          <w:tcPr>
            <w:tcW w:w="6424" w:type="dxa"/>
          </w:tcPr>
          <w:p w14:paraId="69BCA114" w14:textId="77777777" w:rsidR="00B315A6" w:rsidRDefault="00B315A6" w:rsidP="004D6235">
            <w:pPr>
              <w:jc w:val="left"/>
              <w:rPr>
                <w:lang w:val="ka-GE"/>
              </w:rPr>
            </w:pPr>
          </w:p>
        </w:tc>
        <w:tc>
          <w:tcPr>
            <w:tcW w:w="3150" w:type="dxa"/>
          </w:tcPr>
          <w:p w14:paraId="047C676B" w14:textId="77777777" w:rsidR="00B315A6" w:rsidRDefault="00B315A6" w:rsidP="00B315A6">
            <w:pPr>
              <w:jc w:val="center"/>
              <w:rPr>
                <w:lang w:val="ka-GE"/>
              </w:rPr>
            </w:pPr>
          </w:p>
        </w:tc>
      </w:tr>
    </w:tbl>
    <w:p w14:paraId="5C1F2B15" w14:textId="55F9E513" w:rsidR="00B315A6" w:rsidRDefault="00B315A6" w:rsidP="004D6235">
      <w:pPr>
        <w:jc w:val="left"/>
        <w:rPr>
          <w:lang w:val="ka-GE"/>
        </w:rPr>
      </w:pPr>
    </w:p>
    <w:p w14:paraId="34B56248" w14:textId="77777777" w:rsidR="005C0B9A" w:rsidRDefault="005C0B9A" w:rsidP="004D6235">
      <w:pPr>
        <w:jc w:val="left"/>
        <w:rPr>
          <w:lang w:val="ka-GE"/>
        </w:rPr>
      </w:pPr>
    </w:p>
    <w:p w14:paraId="2D8836E1" w14:textId="1EBF5199" w:rsidR="005C0B9A" w:rsidRDefault="005C0B9A" w:rsidP="004D6235">
      <w:pPr>
        <w:jc w:val="left"/>
        <w:rPr>
          <w:lang w:val="ka-GE"/>
        </w:rPr>
        <w:sectPr w:rsidR="005C0B9A" w:rsidSect="00BE670B">
          <w:pgSz w:w="11909" w:h="16704" w:code="9"/>
          <w:pgMar w:top="634" w:right="922" w:bottom="0" w:left="907" w:header="432" w:footer="720" w:gutter="0"/>
          <w:pgNumType w:start="0" w:chapStyle="9" w:chapSep="enDash"/>
          <w:cols w:space="1080"/>
          <w:titlePg/>
          <w:docGrid w:linePitch="360"/>
        </w:sectPr>
      </w:pPr>
      <w:r w:rsidRPr="005C0B9A">
        <w:rPr>
          <w:b/>
          <w:lang w:val="ka-GE"/>
        </w:rPr>
        <w:t>შენიშვნა:</w:t>
      </w:r>
      <w:r>
        <w:rPr>
          <w:lang w:val="ka-GE"/>
        </w:rPr>
        <w:t xml:space="preserve"> მომსახურების ფასები დაფიქსირებული იქნება </w:t>
      </w:r>
      <w:r w:rsidR="00ED42C4">
        <w:rPr>
          <w:lang w:val="ka-GE"/>
        </w:rPr>
        <w:t>მომდევნ</w:t>
      </w:r>
      <w:r>
        <w:rPr>
          <w:lang w:val="ka-GE"/>
        </w:rPr>
        <w:t>ო 3 წლის განმავლობაში.</w:t>
      </w:r>
    </w:p>
    <w:p w14:paraId="149D01D0" w14:textId="66427FA3" w:rsidR="00B315A6" w:rsidRDefault="00B315A6" w:rsidP="004D6235">
      <w:pPr>
        <w:jc w:val="left"/>
        <w:rPr>
          <w:lang w:val="ka-GE"/>
        </w:rPr>
      </w:pPr>
    </w:p>
    <w:p w14:paraId="27D9762F" w14:textId="77777777" w:rsidR="00B315A6" w:rsidRDefault="00B315A6" w:rsidP="004D6235">
      <w:pPr>
        <w:jc w:val="left"/>
        <w:rPr>
          <w:lang w:val="ka-GE"/>
        </w:rPr>
      </w:pPr>
    </w:p>
    <w:p w14:paraId="5C97B5B9" w14:textId="77777777" w:rsidR="00B315A6" w:rsidRDefault="00B315A6" w:rsidP="004D6235">
      <w:pPr>
        <w:jc w:val="left"/>
        <w:rPr>
          <w:lang w:val="ka-GE"/>
        </w:rPr>
      </w:pPr>
    </w:p>
    <w:p w14:paraId="43237371" w14:textId="77777777" w:rsidR="00B315A6" w:rsidRDefault="00B315A6" w:rsidP="004D6235">
      <w:pPr>
        <w:jc w:val="left"/>
        <w:rPr>
          <w:lang w:val="ka-GE"/>
        </w:rPr>
      </w:pPr>
    </w:p>
    <w:p w14:paraId="42108BD8" w14:textId="77777777" w:rsidR="00B315A6" w:rsidRDefault="00B315A6" w:rsidP="004D6235">
      <w:pPr>
        <w:jc w:val="left"/>
        <w:rPr>
          <w:lang w:val="ka-GE"/>
        </w:rPr>
      </w:pPr>
    </w:p>
    <w:p w14:paraId="0FD1B67D" w14:textId="1FF4EB4A" w:rsidR="00B315A6" w:rsidRDefault="00B315A6" w:rsidP="004D6235">
      <w:pPr>
        <w:jc w:val="left"/>
        <w:rPr>
          <w:lang w:val="ka-GE"/>
        </w:rPr>
      </w:pPr>
      <w:r w:rsidRPr="005C0B9A">
        <w:rPr>
          <w:b/>
          <w:lang w:val="ka-GE"/>
        </w:rPr>
        <w:t>დანართი N3</w:t>
      </w:r>
      <w:r w:rsidR="00E94B16" w:rsidRPr="005C0B9A">
        <w:rPr>
          <w:b/>
          <w:lang w:val="ka-GE"/>
        </w:rPr>
        <w:t>:</w:t>
      </w:r>
      <w:r w:rsidR="00E94B16">
        <w:rPr>
          <w:lang w:val="ka-GE"/>
        </w:rPr>
        <w:t xml:space="preserve"> </w:t>
      </w:r>
      <w:r w:rsidR="00E75FAA" w:rsidRPr="00E75FAA">
        <w:rPr>
          <w:lang w:val="ka-GE"/>
        </w:rPr>
        <w:t>•</w:t>
      </w:r>
      <w:r w:rsidR="00E75FAA" w:rsidRPr="00E75FAA">
        <w:rPr>
          <w:lang w:val="ka-GE"/>
        </w:rPr>
        <w:tab/>
        <w:t>ინფორმაცია საგარანტიო ვადისა და პირობების შესახებ;</w:t>
      </w:r>
    </w:p>
    <w:p w14:paraId="11F32684" w14:textId="77777777" w:rsidR="00E75FAA" w:rsidRDefault="00E75FAA" w:rsidP="004D6235">
      <w:pPr>
        <w:jc w:val="left"/>
        <w:rPr>
          <w:lang w:val="ka-GE"/>
        </w:rPr>
      </w:pPr>
    </w:p>
    <w:p w14:paraId="38194502" w14:textId="77777777" w:rsidR="00E75FAA" w:rsidRDefault="00E75FAA" w:rsidP="004D6235">
      <w:pPr>
        <w:jc w:val="left"/>
        <w:rPr>
          <w:lang w:val="ka-GE"/>
        </w:rPr>
      </w:pPr>
    </w:p>
    <w:p w14:paraId="37416A24" w14:textId="17A88B9D" w:rsidR="00E75FAA" w:rsidRPr="00E75FAA" w:rsidRDefault="00E75FAA" w:rsidP="00E75FAA">
      <w:pPr>
        <w:rPr>
          <w:lang w:val="ka-GE"/>
        </w:rPr>
      </w:pPr>
      <w:r>
        <w:rPr>
          <w:lang w:val="ka-GE"/>
        </w:rPr>
        <w:t>პრეტენდენტმა უნდა შემოგვთავაზოს დეტალური საგარანტიო პირობები, მათ შორის: ს</w:t>
      </w:r>
      <w:r w:rsidRPr="00E75FAA">
        <w:rPr>
          <w:lang w:val="ka-GE"/>
        </w:rPr>
        <w:t>აგარანტიო ვადა</w:t>
      </w:r>
      <w:r>
        <w:rPr>
          <w:lang w:val="ka-GE"/>
        </w:rPr>
        <w:t xml:space="preserve">, </w:t>
      </w:r>
      <w:r w:rsidR="00047E86">
        <w:rPr>
          <w:lang w:val="ka-GE"/>
        </w:rPr>
        <w:t xml:space="preserve">ასევე </w:t>
      </w:r>
      <w:r w:rsidRPr="00E75FAA">
        <w:rPr>
          <w:lang w:val="ka-GE"/>
        </w:rPr>
        <w:t>რა პერიოდშ</w:t>
      </w:r>
      <w:r>
        <w:rPr>
          <w:lang w:val="ka-GE"/>
        </w:rPr>
        <w:t>ი</w:t>
      </w:r>
      <w:r w:rsidRPr="00E75FAA">
        <w:rPr>
          <w:lang w:val="ka-GE"/>
        </w:rPr>
        <w:t xml:space="preserve"> მოხდება სრულად შეცვლა ახლით</w:t>
      </w:r>
      <w:r>
        <w:rPr>
          <w:lang w:val="ka-GE"/>
        </w:rPr>
        <w:t xml:space="preserve">, </w:t>
      </w:r>
      <w:r w:rsidRPr="00E75FAA">
        <w:rPr>
          <w:lang w:val="ka-GE"/>
        </w:rPr>
        <w:t xml:space="preserve">როდიდან და რამდენ ხანში მოხდება </w:t>
      </w:r>
      <w:r>
        <w:rPr>
          <w:lang w:val="ka-GE"/>
        </w:rPr>
        <w:t xml:space="preserve">უსასყიდლოდ </w:t>
      </w:r>
      <w:r w:rsidRPr="00E75FAA">
        <w:rPr>
          <w:lang w:val="ka-GE"/>
        </w:rPr>
        <w:t>შეკეთება</w:t>
      </w:r>
      <w:r w:rsidR="00047E86">
        <w:rPr>
          <w:lang w:val="ka-GE"/>
        </w:rPr>
        <w:t>;</w:t>
      </w:r>
    </w:p>
    <w:p w14:paraId="2F63C474" w14:textId="77777777" w:rsidR="00E75FAA" w:rsidRDefault="00E75FAA" w:rsidP="00E75FAA">
      <w:pPr>
        <w:jc w:val="left"/>
        <w:rPr>
          <w:lang w:val="ka-GE"/>
        </w:rPr>
      </w:pPr>
    </w:p>
    <w:p w14:paraId="626385D0" w14:textId="3800BB76" w:rsidR="00E75FAA" w:rsidRPr="00E75FAA" w:rsidRDefault="00E75FAA" w:rsidP="00E75FAA">
      <w:pPr>
        <w:jc w:val="left"/>
        <w:rPr>
          <w:lang w:val="ka-GE"/>
        </w:rPr>
      </w:pPr>
      <w:r>
        <w:rPr>
          <w:lang w:val="ka-GE"/>
        </w:rPr>
        <w:t>გარანტიის პირობები უნდა იყოს მთლიან რაოდენობაზე და შეკეთების ვადები უნდა იყოს ნათელი</w:t>
      </w:r>
      <w:r w:rsidR="00047E86">
        <w:rPr>
          <w:lang w:val="ka-GE"/>
        </w:rPr>
        <w:t>;</w:t>
      </w:r>
    </w:p>
    <w:p w14:paraId="2BD9B3FD" w14:textId="77777777" w:rsidR="00E94B16" w:rsidRDefault="00E94B16" w:rsidP="004D6235">
      <w:pPr>
        <w:jc w:val="left"/>
        <w:rPr>
          <w:lang w:val="ka-GE"/>
        </w:rPr>
      </w:pPr>
    </w:p>
    <w:p w14:paraId="59DABEFC" w14:textId="77777777" w:rsidR="00E94B16" w:rsidRDefault="00E94B16" w:rsidP="004D6235">
      <w:pPr>
        <w:jc w:val="left"/>
        <w:rPr>
          <w:lang w:val="ka-GE"/>
        </w:rPr>
      </w:pPr>
    </w:p>
    <w:p w14:paraId="37DDADBA" w14:textId="77777777" w:rsidR="00E94B16" w:rsidRDefault="00E94B16" w:rsidP="004D6235">
      <w:pPr>
        <w:jc w:val="left"/>
        <w:rPr>
          <w:lang w:val="ka-GE"/>
        </w:rPr>
        <w:sectPr w:rsidR="00E94B16" w:rsidSect="00BE670B">
          <w:pgSz w:w="11909" w:h="16704" w:code="9"/>
          <w:pgMar w:top="634" w:right="922" w:bottom="0" w:left="907" w:header="432" w:footer="720" w:gutter="0"/>
          <w:pgNumType w:start="0" w:chapStyle="9" w:chapSep="enDash"/>
          <w:cols w:space="1080"/>
          <w:titlePg/>
          <w:docGrid w:linePitch="360"/>
        </w:sectPr>
      </w:pPr>
    </w:p>
    <w:p w14:paraId="263F77B1" w14:textId="665B4600" w:rsidR="00B315A6" w:rsidRDefault="00B315A6" w:rsidP="004D6235">
      <w:pPr>
        <w:jc w:val="left"/>
        <w:rPr>
          <w:lang w:val="ka-GE"/>
        </w:rPr>
      </w:pPr>
      <w:bookmarkStart w:id="8" w:name="_Toc22227849"/>
    </w:p>
    <w:p w14:paraId="56996C1A" w14:textId="77777777" w:rsidR="00B315A6" w:rsidRDefault="00B315A6" w:rsidP="004D6235">
      <w:pPr>
        <w:jc w:val="left"/>
        <w:rPr>
          <w:lang w:val="ka-GE"/>
        </w:rPr>
      </w:pPr>
    </w:p>
    <w:p w14:paraId="56D5162F" w14:textId="77777777" w:rsidR="00B315A6" w:rsidRDefault="00B315A6" w:rsidP="004D6235">
      <w:pPr>
        <w:jc w:val="left"/>
        <w:rPr>
          <w:lang w:val="ka-GE"/>
        </w:rPr>
      </w:pPr>
    </w:p>
    <w:p w14:paraId="47C0E2C3" w14:textId="77777777" w:rsidR="00B315A6" w:rsidRDefault="00B315A6" w:rsidP="004D6235">
      <w:pPr>
        <w:jc w:val="left"/>
        <w:rPr>
          <w:lang w:val="ka-GE"/>
        </w:rPr>
      </w:pPr>
    </w:p>
    <w:p w14:paraId="4DC83CF0" w14:textId="77777777" w:rsidR="00B315A6" w:rsidRPr="00B315A6" w:rsidRDefault="00B315A6" w:rsidP="004D6235">
      <w:pPr>
        <w:jc w:val="left"/>
        <w:rPr>
          <w:lang w:val="ka-GE"/>
        </w:rPr>
      </w:pPr>
    </w:p>
    <w:p w14:paraId="6BDF7306" w14:textId="70D31788" w:rsidR="001804C8" w:rsidRPr="00B315A6" w:rsidRDefault="0016141B" w:rsidP="004D6235">
      <w:pPr>
        <w:jc w:val="left"/>
      </w:pPr>
      <w:proofErr w:type="spellStart"/>
      <w:proofErr w:type="gramStart"/>
      <w:r w:rsidRPr="005C0B9A">
        <w:rPr>
          <w:rFonts w:cs="Sylfaen"/>
          <w:b/>
          <w:sz w:val="22"/>
        </w:rPr>
        <w:t>დანართი</w:t>
      </w:r>
      <w:proofErr w:type="spellEnd"/>
      <w:proofErr w:type="gramEnd"/>
      <w:r w:rsidR="00B315A6" w:rsidRPr="005C0B9A">
        <w:rPr>
          <w:rFonts w:cs="Sylfaen"/>
          <w:b/>
          <w:sz w:val="22"/>
        </w:rPr>
        <w:t xml:space="preserve"> </w:t>
      </w:r>
      <w:r w:rsidR="00B315A6" w:rsidRPr="005C0B9A">
        <w:rPr>
          <w:rFonts w:cs="Sylfaen"/>
          <w:b/>
          <w:sz w:val="22"/>
          <w:lang w:val="ka-GE"/>
        </w:rPr>
        <w:t>4</w:t>
      </w:r>
      <w:r w:rsidRPr="005C0B9A">
        <w:rPr>
          <w:rFonts w:cs="Sylfaen"/>
          <w:b/>
          <w:sz w:val="22"/>
        </w:rPr>
        <w:t>:</w:t>
      </w:r>
      <w:r w:rsidRPr="00C525A4">
        <w:rPr>
          <w:rFonts w:cs="Sylfaen"/>
          <w:sz w:val="22"/>
        </w:rPr>
        <w:t xml:space="preserve"> </w:t>
      </w:r>
      <w:proofErr w:type="spellStart"/>
      <w:r w:rsidRPr="00C525A4">
        <w:rPr>
          <w:rFonts w:cs="Sylfaen"/>
          <w:sz w:val="22"/>
        </w:rPr>
        <w:t>საბანკო</w:t>
      </w:r>
      <w:proofErr w:type="spellEnd"/>
      <w:r w:rsidRPr="00C525A4">
        <w:rPr>
          <w:rFonts w:cs="Sylfaen"/>
          <w:sz w:val="22"/>
        </w:rPr>
        <w:t xml:space="preserve"> </w:t>
      </w:r>
      <w:proofErr w:type="spellStart"/>
      <w:r w:rsidRPr="00C525A4">
        <w:rPr>
          <w:rFonts w:cs="Sylfaen"/>
          <w:sz w:val="22"/>
        </w:rPr>
        <w:t>რეკვიზიტები</w:t>
      </w:r>
      <w:bookmarkEnd w:id="8"/>
      <w:proofErr w:type="spellEnd"/>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pgSz w:w="11909" w:h="16704" w:code="9"/>
      <w:pgMar w:top="634" w:right="922" w:bottom="0" w:left="907" w:header="432" w:footer="720" w:gutter="0"/>
      <w:pgNumType w:start="0" w:chapStyle="9" w:chapSep="enDash"/>
      <w:cols w:space="108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AC0C57" w15:done="0"/>
  <w15:commentEx w15:paraId="1852E363" w15:done="0"/>
  <w15:commentEx w15:paraId="202921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BFFB8" w14:textId="77777777" w:rsidR="00327FDE" w:rsidRDefault="00327FDE" w:rsidP="002E7950">
      <w:r>
        <w:separator/>
      </w:r>
    </w:p>
  </w:endnote>
  <w:endnote w:type="continuationSeparator" w:id="0">
    <w:p w14:paraId="0E476C8C" w14:textId="77777777" w:rsidR="00327FDE" w:rsidRDefault="00327FDE"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ED541F">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ED541F">
              <w:rPr>
                <w:bCs/>
                <w:noProof/>
                <w:sz w:val="16"/>
                <w:szCs w:val="16"/>
              </w:rPr>
              <w:t>8</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2D806" w14:textId="77777777" w:rsidR="00327FDE" w:rsidRDefault="00327FDE" w:rsidP="002E7950">
      <w:r>
        <w:separator/>
      </w:r>
    </w:p>
  </w:footnote>
  <w:footnote w:type="continuationSeparator" w:id="0">
    <w:p w14:paraId="34D33B56" w14:textId="77777777" w:rsidR="00327FDE" w:rsidRDefault="00327FDE"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5">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0967E5"/>
    <w:multiLevelType w:val="hybridMultilevel"/>
    <w:tmpl w:val="5C3CD506"/>
    <w:lvl w:ilvl="0" w:tplc="04090001">
      <w:start w:val="1"/>
      <w:numFmt w:val="bullet"/>
      <w:lvlText w:val=""/>
      <w:lvlJc w:val="left"/>
      <w:pPr>
        <w:ind w:left="720" w:hanging="360"/>
      </w:pPr>
      <w:rPr>
        <w:rFonts w:ascii="Symbol" w:hAnsi="Symbol" w:hint="default"/>
      </w:rPr>
    </w:lvl>
    <w:lvl w:ilvl="1" w:tplc="F948FFBC">
      <w:numFmt w:val="bullet"/>
      <w:lvlText w:val="•"/>
      <w:lvlJc w:val="left"/>
      <w:pPr>
        <w:ind w:left="1440" w:hanging="360"/>
      </w:pPr>
      <w:rPr>
        <w:rFonts w:ascii="Sylfaen" w:eastAsiaTheme="minorEastAsia" w:hAnsi="Sylfaen"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0"/>
  </w:num>
  <w:num w:numId="4">
    <w:abstractNumId w:val="12"/>
  </w:num>
  <w:num w:numId="5">
    <w:abstractNumId w:val="11"/>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6"/>
  </w:num>
  <w:num w:numId="9">
    <w:abstractNumId w:val="18"/>
  </w:num>
  <w:num w:numId="10">
    <w:abstractNumId w:val="3"/>
  </w:num>
  <w:num w:numId="11">
    <w:abstractNumId w:val="17"/>
  </w:num>
  <w:num w:numId="12">
    <w:abstractNumId w:val="0"/>
  </w:num>
  <w:num w:numId="13">
    <w:abstractNumId w:val="1"/>
  </w:num>
  <w:num w:numId="14">
    <w:abstractNumId w:val="21"/>
  </w:num>
  <w:num w:numId="15">
    <w:abstractNumId w:val="6"/>
  </w:num>
  <w:num w:numId="16">
    <w:abstractNumId w:val="15"/>
  </w:num>
  <w:num w:numId="17">
    <w:abstractNumId w:val="7"/>
  </w:num>
  <w:num w:numId="18">
    <w:abstractNumId w:val="9"/>
  </w:num>
  <w:num w:numId="19">
    <w:abstractNumId w:val="13"/>
  </w:num>
  <w:num w:numId="20">
    <w:abstractNumId w:val="10"/>
  </w:num>
  <w:num w:numId="21">
    <w:abstractNumId w:val="4"/>
  </w:num>
  <w:num w:numId="22">
    <w:abstractNumId w:val="8"/>
  </w:num>
  <w:num w:numId="23">
    <w:abstractNumId w:val="19"/>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t Mariamidze">
    <w15:presenceInfo w15:providerId="AD" w15:userId="S-1-5-21-2025429265-57989841-839522115-1145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404A"/>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47A1A"/>
    <w:rsid w:val="00047E86"/>
    <w:rsid w:val="00050342"/>
    <w:rsid w:val="00053C9C"/>
    <w:rsid w:val="000541D9"/>
    <w:rsid w:val="000542D1"/>
    <w:rsid w:val="00054390"/>
    <w:rsid w:val="000553DC"/>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A03"/>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4CDF"/>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0A48"/>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414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D776D"/>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780"/>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27FD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479"/>
    <w:rsid w:val="0034696D"/>
    <w:rsid w:val="003470EE"/>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4BC7"/>
    <w:rsid w:val="00366F0D"/>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A18"/>
    <w:rsid w:val="003E0EC0"/>
    <w:rsid w:val="003E11E4"/>
    <w:rsid w:val="003E130F"/>
    <w:rsid w:val="003E1D4C"/>
    <w:rsid w:val="003E2129"/>
    <w:rsid w:val="003E2F95"/>
    <w:rsid w:val="003E4EF2"/>
    <w:rsid w:val="003E649A"/>
    <w:rsid w:val="003E7346"/>
    <w:rsid w:val="003E73C1"/>
    <w:rsid w:val="003E74AE"/>
    <w:rsid w:val="003E77B9"/>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7B2"/>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167D"/>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6235"/>
    <w:rsid w:val="004D7663"/>
    <w:rsid w:val="004D7943"/>
    <w:rsid w:val="004D7AD6"/>
    <w:rsid w:val="004D7DD1"/>
    <w:rsid w:val="004D7E56"/>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3A9F"/>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05BC"/>
    <w:rsid w:val="005B19F5"/>
    <w:rsid w:val="005B3EE2"/>
    <w:rsid w:val="005B4110"/>
    <w:rsid w:val="005B44F8"/>
    <w:rsid w:val="005B4D0D"/>
    <w:rsid w:val="005B5298"/>
    <w:rsid w:val="005B61B1"/>
    <w:rsid w:val="005B7257"/>
    <w:rsid w:val="005C0B9A"/>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30155"/>
    <w:rsid w:val="0063030D"/>
    <w:rsid w:val="0063268A"/>
    <w:rsid w:val="00633247"/>
    <w:rsid w:val="00633A1D"/>
    <w:rsid w:val="006340B2"/>
    <w:rsid w:val="006358A9"/>
    <w:rsid w:val="006359E5"/>
    <w:rsid w:val="00636438"/>
    <w:rsid w:val="006412B9"/>
    <w:rsid w:val="00641AC7"/>
    <w:rsid w:val="00642A70"/>
    <w:rsid w:val="00642C0E"/>
    <w:rsid w:val="00643B5F"/>
    <w:rsid w:val="00643D33"/>
    <w:rsid w:val="00645F56"/>
    <w:rsid w:val="00646DE5"/>
    <w:rsid w:val="00646E02"/>
    <w:rsid w:val="00647F5F"/>
    <w:rsid w:val="006505ED"/>
    <w:rsid w:val="00651252"/>
    <w:rsid w:val="00651AAE"/>
    <w:rsid w:val="00652C70"/>
    <w:rsid w:val="00653248"/>
    <w:rsid w:val="0065340B"/>
    <w:rsid w:val="00653558"/>
    <w:rsid w:val="00653632"/>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0F21"/>
    <w:rsid w:val="006D1C08"/>
    <w:rsid w:val="006D20C7"/>
    <w:rsid w:val="006D2BC3"/>
    <w:rsid w:val="006D2C7D"/>
    <w:rsid w:val="006D2CE3"/>
    <w:rsid w:val="006D2F3B"/>
    <w:rsid w:val="006D3347"/>
    <w:rsid w:val="006D3708"/>
    <w:rsid w:val="006D3DFB"/>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6A86"/>
    <w:rsid w:val="007874AC"/>
    <w:rsid w:val="00787D4C"/>
    <w:rsid w:val="007905C3"/>
    <w:rsid w:val="00790DEB"/>
    <w:rsid w:val="00792C32"/>
    <w:rsid w:val="00792D79"/>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A78DD"/>
    <w:rsid w:val="007B03B5"/>
    <w:rsid w:val="007B085E"/>
    <w:rsid w:val="007B2515"/>
    <w:rsid w:val="007B4882"/>
    <w:rsid w:val="007B54B5"/>
    <w:rsid w:val="007B58C3"/>
    <w:rsid w:val="007B5F5F"/>
    <w:rsid w:val="007B6378"/>
    <w:rsid w:val="007C039D"/>
    <w:rsid w:val="007C0636"/>
    <w:rsid w:val="007C1319"/>
    <w:rsid w:val="007C139D"/>
    <w:rsid w:val="007C1612"/>
    <w:rsid w:val="007C3BF5"/>
    <w:rsid w:val="007C48EF"/>
    <w:rsid w:val="007C541E"/>
    <w:rsid w:val="007C5604"/>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5A13"/>
    <w:rsid w:val="007E62C3"/>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6106"/>
    <w:rsid w:val="008066FA"/>
    <w:rsid w:val="00806F9C"/>
    <w:rsid w:val="00807E89"/>
    <w:rsid w:val="0081049E"/>
    <w:rsid w:val="00810866"/>
    <w:rsid w:val="00810A8A"/>
    <w:rsid w:val="00811C70"/>
    <w:rsid w:val="00812548"/>
    <w:rsid w:val="00812742"/>
    <w:rsid w:val="008134F9"/>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19D2"/>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3F3"/>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155"/>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5051"/>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231"/>
    <w:rsid w:val="00905422"/>
    <w:rsid w:val="009060CC"/>
    <w:rsid w:val="00906C2E"/>
    <w:rsid w:val="009078D7"/>
    <w:rsid w:val="0091016E"/>
    <w:rsid w:val="009101C8"/>
    <w:rsid w:val="00910A4C"/>
    <w:rsid w:val="00910CEE"/>
    <w:rsid w:val="009111E7"/>
    <w:rsid w:val="00911320"/>
    <w:rsid w:val="00911E96"/>
    <w:rsid w:val="009132B4"/>
    <w:rsid w:val="00914816"/>
    <w:rsid w:val="00915080"/>
    <w:rsid w:val="0091522B"/>
    <w:rsid w:val="00915548"/>
    <w:rsid w:val="009174F1"/>
    <w:rsid w:val="00920484"/>
    <w:rsid w:val="00920BDA"/>
    <w:rsid w:val="00921189"/>
    <w:rsid w:val="00921461"/>
    <w:rsid w:val="009220AE"/>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14F"/>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0B9"/>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1CCD"/>
    <w:rsid w:val="00A93217"/>
    <w:rsid w:val="00A944F9"/>
    <w:rsid w:val="00A9459F"/>
    <w:rsid w:val="00A96FCB"/>
    <w:rsid w:val="00A97F71"/>
    <w:rsid w:val="00AA0A22"/>
    <w:rsid w:val="00AA0BE9"/>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B7931"/>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1C0B"/>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30D0B"/>
    <w:rsid w:val="00B315A6"/>
    <w:rsid w:val="00B32356"/>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554"/>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3F94"/>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6ED2"/>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AEC"/>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7A8"/>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46EB"/>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10D8"/>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A93"/>
    <w:rsid w:val="00E75FAA"/>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2E2B"/>
    <w:rsid w:val="00E93563"/>
    <w:rsid w:val="00E94452"/>
    <w:rsid w:val="00E946F6"/>
    <w:rsid w:val="00E948AB"/>
    <w:rsid w:val="00E94B16"/>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218"/>
    <w:rsid w:val="00EC47FC"/>
    <w:rsid w:val="00EC5C7B"/>
    <w:rsid w:val="00EC673F"/>
    <w:rsid w:val="00EC7C0C"/>
    <w:rsid w:val="00ED0783"/>
    <w:rsid w:val="00ED09AA"/>
    <w:rsid w:val="00ED0B87"/>
    <w:rsid w:val="00ED260F"/>
    <w:rsid w:val="00ED37AF"/>
    <w:rsid w:val="00ED42C4"/>
    <w:rsid w:val="00ED51A0"/>
    <w:rsid w:val="00ED541F"/>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1B01"/>
    <w:rsid w:val="00F643E4"/>
    <w:rsid w:val="00F64BB7"/>
    <w:rsid w:val="00F64C3B"/>
    <w:rsid w:val="00F65667"/>
    <w:rsid w:val="00F66818"/>
    <w:rsid w:val="00F703CB"/>
    <w:rsid w:val="00F71691"/>
    <w:rsid w:val="00F721EC"/>
    <w:rsid w:val="00F7365B"/>
    <w:rsid w:val="00F73858"/>
    <w:rsid w:val="00F73C33"/>
    <w:rsid w:val="00F74017"/>
    <w:rsid w:val="00F7432D"/>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344"/>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58FC"/>
    <w:rsid w:val="00FF6367"/>
    <w:rsid w:val="00FF6700"/>
    <w:rsid w:val="00FF70BF"/>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metreveli@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dmariami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506FE1-78A9-443F-A7E5-3AB319AF2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Konstantine Metreveli</cp:lastModifiedBy>
  <cp:revision>4</cp:revision>
  <cp:lastPrinted>2019-10-17T14:03:00Z</cp:lastPrinted>
  <dcterms:created xsi:type="dcterms:W3CDTF">2021-05-27T10:25:00Z</dcterms:created>
  <dcterms:modified xsi:type="dcterms:W3CDTF">2021-05-27T10:31:00Z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